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5B9AB1" Type="http://schemas.openxmlformats.org/officeDocument/2006/relationships/officeDocument" Target="/word/document.xml" /><Relationship Id="coreR725B9AB1" Type="http://schemas.openxmlformats.org/package/2006/relationships/metadata/core-properties" Target="/docProps/core.xml" /><Relationship Id="customR725B9A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přepravy cestujících (kód: 37-029-M)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Přepravní kontrolor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informací o autobusových a vlakových spojích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právních a dalších předpisech pro řízení provozu osobní silniční, železniční a městské hromadné dopravy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 cestovních dokladů cestujících v hromadných dopravních prostředcích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Vystavování dokladů souvisejících s vyměřením jízdného a přirážky, s jejich úhradou apod.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příslušné dokumentace v oblasti přepravy cestujících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dokumentech potřebných pro řízení autobusů, trolejbusů a tramvají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dodržování přepravních podmínek v hromadné dopravě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Kontrola a vypočítávání jízdného, dovozného, poplatků a přirážek podle platných tarifů v hromadné dopravě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přepravy cestujících, 31.7.2026 11:09:15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informací o autobusových a vlakových spojích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Vyhledat dopravní spojení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1055" w:hRule="exact" w:wrap="none" w:vAnchor="page" w:hAnchor="margin" w:x="45" w:y="3904"/>
        <w:rPr>
          <w:rStyle w:val="C3"/>
          <w:rtl w:val="0"/>
        </w:rPr>
      </w:pPr>
    </w:p>
    <w:p>
      <w:pPr>
        <w:pStyle w:val="P17"/>
        <w:framePr w:w="6658" w:h="928" w:hRule="exact" w:wrap="none" w:vAnchor="page" w:hAnchor="margin" w:x="71" w:y="3960"/>
        <w:rPr>
          <w:rStyle w:val="C13"/>
          <w:rtl w:val="0"/>
        </w:rPr>
      </w:pPr>
      <w:r>
        <w:rPr>
          <w:rStyle w:val="C13"/>
          <w:rtl w:val="0"/>
        </w:rPr>
        <w:t>b) Předvést znalost místopisu (místopis autobusových tras a železničních tratí v České republice a velká města v zemích sousedících s Českou republikou, která se nacházejí na přeshraničních autobusových trasách a železničních tratích)</w:t>
      </w:r>
    </w:p>
    <w:p>
      <w:pPr>
        <w:pStyle w:val="P30"/>
        <w:framePr w:w="3921" w:h="1055" w:hRule="exact" w:wrap="none" w:vAnchor="page" w:hAnchor="margin" w:x="6800" w:y="3904"/>
        <w:rPr>
          <w:rStyle w:val="C3"/>
          <w:rtl w:val="0"/>
        </w:rPr>
      </w:pPr>
    </w:p>
    <w:p>
      <w:pPr>
        <w:pStyle w:val="P31"/>
        <w:framePr w:w="3839" w:h="928"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959"/>
        <w:rPr>
          <w:rStyle w:val="C3"/>
          <w:rtl w:val="0"/>
        </w:rPr>
      </w:pPr>
    </w:p>
    <w:p>
      <w:pPr>
        <w:pStyle w:val="P13"/>
        <w:framePr w:w="6658" w:h="249" w:hRule="exact" w:wrap="none" w:vAnchor="page" w:hAnchor="margin" w:x="71" w:y="5015"/>
        <w:rPr>
          <w:rStyle w:val="C11"/>
          <w:rtl w:val="0"/>
        </w:rPr>
      </w:pPr>
      <w:r>
        <w:rPr>
          <w:rStyle w:val="C11"/>
          <w:rtl w:val="0"/>
        </w:rPr>
        <w:t>c) Předvést komunikaci s cestujícím</w:t>
      </w:r>
    </w:p>
    <w:p>
      <w:pPr>
        <w:pStyle w:val="P28"/>
        <w:framePr w:w="3921" w:h="376" w:hRule="exact" w:wrap="none" w:vAnchor="page" w:hAnchor="margin" w:x="6800" w:y="4959"/>
        <w:rPr>
          <w:rStyle w:val="C3"/>
          <w:rtl w:val="0"/>
        </w:rPr>
      </w:pPr>
    </w:p>
    <w:p>
      <w:pPr>
        <w:pStyle w:val="P29"/>
        <w:framePr w:w="3839" w:h="249" w:hRule="exact" w:wrap="none" w:vAnchor="page" w:hAnchor="margin" w:x="6856" w:y="5015"/>
        <w:rPr>
          <w:rStyle w:val="C21"/>
          <w:rtl w:val="0"/>
        </w:rPr>
      </w:pPr>
      <w:r>
        <w:rPr>
          <w:rStyle w:val="C21"/>
          <w:rtl w:val="0"/>
        </w:rPr>
        <w:t>Praktické předvedení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Podat informaci o rezervaci místa</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Praktické předvedení</w:t>
      </w:r>
    </w:p>
    <w:p>
      <w:pPr>
        <w:pStyle w:val="P32"/>
        <w:framePr w:w="10710" w:h="248" w:hRule="exact" w:wrap="none" w:vAnchor="page" w:hAnchor="margin" w:x="28" w:y="5825"/>
        <w:rPr>
          <w:rStyle w:val="C23"/>
          <w:rtl w:val="0"/>
        </w:rPr>
      </w:pPr>
      <w:r>
        <w:rPr>
          <w:rStyle w:val="C23"/>
          <w:rtl w:val="0"/>
        </w:rPr>
        <w:t>Je třeba splnit všechna kritéria.</w:t>
      </w:r>
    </w:p>
    <w:p>
      <w:pPr>
        <w:pStyle w:val="P23"/>
        <w:framePr w:w="10710" w:h="547" w:hRule="exact" w:wrap="none" w:vAnchor="page" w:hAnchor="margin" w:x="28" w:y="6260"/>
        <w:rPr>
          <w:rStyle w:val="C18"/>
          <w:rtl w:val="0"/>
        </w:rPr>
      </w:pPr>
      <w:r>
        <w:rPr>
          <w:rStyle w:val="C18"/>
          <w:rtl w:val="0"/>
        </w:rPr>
        <w:t>Orientace v právních a dalších předpisech pro řízení provozu osobní silniční, železniční a městské hromadné dopravy</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3"/>
        <w:rPr>
          <w:rStyle w:val="C3"/>
          <w:rtl w:val="0"/>
        </w:rPr>
      </w:pPr>
    </w:p>
    <w:p>
      <w:pPr>
        <w:pStyle w:val="P13"/>
        <w:framePr w:w="6658" w:h="249" w:hRule="exact" w:wrap="none" w:vAnchor="page" w:hAnchor="margin" w:x="71" w:y="7339"/>
        <w:rPr>
          <w:rStyle w:val="C11"/>
          <w:rtl w:val="0"/>
        </w:rPr>
      </w:pPr>
      <w:r>
        <w:rPr>
          <w:rStyle w:val="C11"/>
          <w:rtl w:val="0"/>
        </w:rPr>
        <w:t>a) Vyjmenovat nejdůležitější právní předpisy týkající se veřejné dopravy</w:t>
      </w:r>
    </w:p>
    <w:p>
      <w:pPr>
        <w:pStyle w:val="P28"/>
        <w:framePr w:w="3921" w:h="376" w:hRule="exact" w:wrap="none" w:vAnchor="page" w:hAnchor="margin" w:x="6800" w:y="7283"/>
        <w:rPr>
          <w:rStyle w:val="C3"/>
          <w:rtl w:val="0"/>
        </w:rPr>
      </w:pPr>
    </w:p>
    <w:p>
      <w:pPr>
        <w:pStyle w:val="P29"/>
        <w:framePr w:w="3839" w:h="249" w:hRule="exact" w:wrap="none" w:vAnchor="page" w:hAnchor="margin" w:x="6856" w:y="7339"/>
        <w:rPr>
          <w:rStyle w:val="C21"/>
          <w:rtl w:val="0"/>
        </w:rPr>
      </w:pPr>
      <w:r>
        <w:rPr>
          <w:rStyle w:val="C21"/>
          <w:rtl w:val="0"/>
        </w:rPr>
        <w:t>Písemné ověření</w:t>
      </w:r>
    </w:p>
    <w:p>
      <w:pPr>
        <w:pStyle w:val="P16"/>
        <w:framePr w:w="6710" w:h="376" w:hRule="exact" w:wrap="none" w:vAnchor="page" w:hAnchor="margin" w:x="45" w:y="7659"/>
        <w:rPr>
          <w:rStyle w:val="C3"/>
          <w:rtl w:val="0"/>
        </w:rPr>
      </w:pPr>
    </w:p>
    <w:p>
      <w:pPr>
        <w:pStyle w:val="P17"/>
        <w:framePr w:w="6658" w:h="249" w:hRule="exact" w:wrap="none" w:vAnchor="page" w:hAnchor="margin" w:x="71" w:y="7715"/>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7659"/>
        <w:rPr>
          <w:rStyle w:val="C3"/>
          <w:rtl w:val="0"/>
        </w:rPr>
      </w:pPr>
    </w:p>
    <w:p>
      <w:pPr>
        <w:pStyle w:val="P31"/>
        <w:framePr w:w="3839" w:h="249" w:hRule="exact" w:wrap="none" w:vAnchor="page" w:hAnchor="margin" w:x="6856" w:y="7715"/>
        <w:rPr>
          <w:rStyle w:val="C22"/>
          <w:rtl w:val="0"/>
        </w:rPr>
      </w:pPr>
      <w:r>
        <w:rPr>
          <w:rStyle w:val="C22"/>
          <w:rtl w:val="0"/>
        </w:rPr>
        <w:t>Písemné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Prokázat základní znalost nejdůležitějších právních předpisů týkajících se přepravy osob</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d) Prokázat znalost dopravní terminologie</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Písemné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Provádění kontrol cestovních dokladů cestujících v hromadných dopravních prostředcích</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3"/>
        <w:rPr>
          <w:rStyle w:val="C3"/>
          <w:rtl w:val="0"/>
        </w:rPr>
      </w:pPr>
    </w:p>
    <w:p>
      <w:pPr>
        <w:pStyle w:val="P13"/>
        <w:framePr w:w="6658" w:h="249" w:hRule="exact" w:wrap="none" w:vAnchor="page" w:hAnchor="margin" w:x="71" w:y="10439"/>
        <w:rPr>
          <w:rStyle w:val="C11"/>
          <w:rtl w:val="0"/>
        </w:rPr>
      </w:pPr>
      <w:r>
        <w:rPr>
          <w:rStyle w:val="C11"/>
          <w:rtl w:val="0"/>
        </w:rPr>
        <w:t>a) Vyjmenovat obecně používané technologie odbavovacích systémů</w:t>
      </w:r>
    </w:p>
    <w:p>
      <w:pPr>
        <w:pStyle w:val="P28"/>
        <w:framePr w:w="3921" w:h="376" w:hRule="exact" w:wrap="none" w:vAnchor="page" w:hAnchor="margin" w:x="6800" w:y="10383"/>
        <w:rPr>
          <w:rStyle w:val="C3"/>
          <w:rtl w:val="0"/>
        </w:rPr>
      </w:pPr>
    </w:p>
    <w:p>
      <w:pPr>
        <w:pStyle w:val="P29"/>
        <w:framePr w:w="3839" w:h="249" w:hRule="exact" w:wrap="none" w:vAnchor="page" w:hAnchor="margin" w:x="6856" w:y="10439"/>
        <w:rPr>
          <w:rStyle w:val="C21"/>
          <w:rtl w:val="0"/>
        </w:rPr>
      </w:pPr>
      <w:r>
        <w:rPr>
          <w:rStyle w:val="C21"/>
          <w:rtl w:val="0"/>
        </w:rPr>
        <w:t>Písemné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b) Prokázat znalost jízdních dokladů podle použité technologie odbavovacího systému</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 s ústním vysvětlením</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c) Vysvětlit postup při provádění kontroly cestovních dokladů cestujících</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Předvést komunikaci s cestujícím při kontrole</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Provést kontrolu cestovních dokladů cestujících</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f) Reagovat v různých modelových situacích při provádění kontroly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 s ústním vysvětlením</w:t>
      </w:r>
    </w:p>
    <w:p>
      <w:pPr>
        <w:pStyle w:val="P32"/>
        <w:framePr w:w="10710" w:h="248" w:hRule="exact" w:wrap="none" w:vAnchor="page" w:hAnchor="margin" w:x="28" w:y="12985"/>
        <w:rPr>
          <w:rStyle w:val="C23"/>
          <w:rtl w:val="0"/>
        </w:rPr>
      </w:pPr>
      <w:r>
        <w:rPr>
          <w:rStyle w:val="C23"/>
          <w:rtl w:val="0"/>
        </w:rPr>
        <w:t>Je třeba splnit všechna kritéria.</w:t>
      </w:r>
    </w:p>
    <w:p>
      <w:pPr>
        <w:pStyle w:val="P23"/>
        <w:framePr w:w="10710" w:h="340" w:hRule="exact" w:wrap="none" w:vAnchor="page" w:hAnchor="margin" w:x="28" w:y="13420"/>
        <w:rPr>
          <w:rStyle w:val="C18"/>
          <w:rtl w:val="0"/>
        </w:rPr>
      </w:pPr>
      <w:r>
        <w:rPr>
          <w:rStyle w:val="C18"/>
          <w:rtl w:val="0"/>
        </w:rPr>
        <w:t>Vystavování dokladů souvisejících s vyměřením jízdného a přirážky, s jejich úhradou apod.</w:t>
      </w:r>
    </w:p>
    <w:p>
      <w:pPr>
        <w:pStyle w:val="P24"/>
        <w:framePr w:w="6713" w:h="376" w:hRule="exact" w:wrap="none" w:vAnchor="page" w:hAnchor="margin" w:x="45" w:y="13860"/>
        <w:rPr>
          <w:rStyle w:val="C3"/>
          <w:rtl w:val="0"/>
        </w:rPr>
      </w:pPr>
    </w:p>
    <w:p>
      <w:pPr>
        <w:pStyle w:val="P25"/>
        <w:framePr w:w="6661" w:h="249" w:hRule="exact" w:wrap="none" w:vAnchor="page" w:hAnchor="margin" w:x="71" w:y="13931"/>
        <w:rPr>
          <w:rStyle w:val="C19"/>
          <w:rtl w:val="0"/>
        </w:rPr>
      </w:pPr>
      <w:r>
        <w:rPr>
          <w:rStyle w:val="C19"/>
          <w:rtl w:val="0"/>
        </w:rPr>
        <w:t>Kritéria hodnocení</w:t>
      </w:r>
    </w:p>
    <w:p>
      <w:pPr>
        <w:pStyle w:val="P26"/>
        <w:framePr w:w="3918" w:h="376" w:hRule="exact" w:wrap="none" w:vAnchor="page" w:hAnchor="margin" w:x="6803" w:y="13860"/>
        <w:rPr>
          <w:rStyle w:val="C3"/>
          <w:rtl w:val="0"/>
        </w:rPr>
      </w:pPr>
    </w:p>
    <w:p>
      <w:pPr>
        <w:pStyle w:val="P27"/>
        <w:framePr w:w="3836" w:h="249" w:hRule="exact" w:wrap="none" w:vAnchor="page" w:hAnchor="margin" w:x="6859" w:y="13931"/>
        <w:rPr>
          <w:rStyle w:val="C20"/>
          <w:rtl w:val="0"/>
        </w:rPr>
      </w:pPr>
      <w:r>
        <w:rPr>
          <w:rStyle w:val="C20"/>
          <w:rtl w:val="0"/>
        </w:rPr>
        <w:t>Způsoby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a) Vyjmenovat doklady související s vyměřením jízdného a přirážky</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Písemné ověření</w:t>
      </w:r>
    </w:p>
    <w:p>
      <w:pPr>
        <w:pStyle w:val="P16"/>
        <w:framePr w:w="6710" w:h="376" w:hRule="exact" w:wrap="none" w:vAnchor="page" w:hAnchor="margin" w:x="45" w:y="14612"/>
        <w:rPr>
          <w:rStyle w:val="C3"/>
          <w:rtl w:val="0"/>
        </w:rPr>
      </w:pPr>
    </w:p>
    <w:p>
      <w:pPr>
        <w:pStyle w:val="P17"/>
        <w:framePr w:w="6658" w:h="249" w:hRule="exact" w:wrap="none" w:vAnchor="page" w:hAnchor="margin" w:x="71" w:y="14668"/>
        <w:rPr>
          <w:rStyle w:val="C13"/>
          <w:rtl w:val="0"/>
        </w:rPr>
      </w:pPr>
      <w:r>
        <w:rPr>
          <w:rStyle w:val="C13"/>
          <w:rtl w:val="0"/>
        </w:rPr>
        <w:t>b) Vystavit doklad na vyměření jízdného a přirážky a jejich úhradu</w:t>
      </w:r>
    </w:p>
    <w:p>
      <w:pPr>
        <w:pStyle w:val="P30"/>
        <w:framePr w:w="3921" w:h="376" w:hRule="exact" w:wrap="none" w:vAnchor="page" w:hAnchor="margin" w:x="6800" w:y="14612"/>
        <w:rPr>
          <w:rStyle w:val="C3"/>
          <w:rtl w:val="0"/>
        </w:rPr>
      </w:pPr>
    </w:p>
    <w:p>
      <w:pPr>
        <w:pStyle w:val="P31"/>
        <w:framePr w:w="3839" w:h="249" w:hRule="exact" w:wrap="none" w:vAnchor="page" w:hAnchor="margin" w:x="6856" w:y="14668"/>
        <w:rPr>
          <w:rStyle w:val="C22"/>
          <w:rtl w:val="0"/>
        </w:rPr>
      </w:pPr>
      <w:r>
        <w:rPr>
          <w:rStyle w:val="C22"/>
          <w:rtl w:val="0"/>
        </w:rPr>
        <w:t>Praktické předvedení s ústním vysvětlením</w:t>
      </w:r>
    </w:p>
    <w:p>
      <w:pPr>
        <w:pStyle w:val="P32"/>
        <w:framePr w:w="10710" w:h="248" w:hRule="exact" w:wrap="none" w:vAnchor="page" w:hAnchor="margin" w:x="28" w:y="151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Kontrolor/kontrolorka přepravy cestujících, 31.7.2026 11:09:15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příslušné dokumentace v oblasti přepravy cestujících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související s kontrolou přepravy cestujících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Zapsat výsledek provedené kontroly do dokumentace řidiče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dokumentaci z kontroly přepravy cestujících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dokumentech potřebných pro řízení autobusů, trolejbusů a tramvají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dokumenty potřebné k řízení autobusů, trolejbusů a tramvají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Vyjmenovat dokumenty pro provoz, které musí mít řidič autobusů, trolejbusů a tramvají během provozu u sebe</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obsah dokumentů potřebných pro řízení a provoz autobusu, trolejbusu a tramvaje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Kontrola dodržování přepravních podmínek v hromadné dopravě</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Vyjmenovat nejdůležitější právní předpisy týkající se přepravních podmínek na železnici, v autobusové dopravě, v městské hromadné dopravě a v integrovaných dopravách</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Písemné ověření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Vysvětlit, co jsou smluvní přepravní podmínky včetně jejich užití</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Prokázat znalost přepravního řádu a cenového výměru Ministerstva financí pro veřejnou drážní a silniční dopravu</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d) Zkontrolovat dodržování přepravních podmínek v hromadné dopravě</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s ústním vysvětlením</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547" w:hRule="exact" w:wrap="none" w:vAnchor="page" w:hAnchor="margin" w:x="28" w:y="11157"/>
        <w:rPr>
          <w:rStyle w:val="C18"/>
          <w:rtl w:val="0"/>
        </w:rPr>
      </w:pPr>
      <w:r>
        <w:rPr>
          <w:rStyle w:val="C18"/>
          <w:rtl w:val="0"/>
        </w:rPr>
        <w:t>Kontrola a vypočítávání jízdného, dovozného, poplatků a přirážek podle platných tarifů v hromadné dopravě</w:t>
      </w:r>
    </w:p>
    <w:p>
      <w:pPr>
        <w:pStyle w:val="P24"/>
        <w:framePr w:w="6713" w:h="376" w:hRule="exact" w:wrap="none" w:vAnchor="page" w:hAnchor="margin" w:x="45" w:y="11803"/>
        <w:rPr>
          <w:rStyle w:val="C3"/>
          <w:rtl w:val="0"/>
        </w:rPr>
      </w:pPr>
    </w:p>
    <w:p>
      <w:pPr>
        <w:pStyle w:val="P25"/>
        <w:framePr w:w="6661" w:h="249" w:hRule="exact" w:wrap="none" w:vAnchor="page" w:hAnchor="margin" w:x="71" w:y="11874"/>
        <w:rPr>
          <w:rStyle w:val="C19"/>
          <w:rtl w:val="0"/>
        </w:rPr>
      </w:pPr>
      <w:r>
        <w:rPr>
          <w:rStyle w:val="C19"/>
          <w:rtl w:val="0"/>
        </w:rPr>
        <w:t>Kritéria hodnocení</w:t>
      </w:r>
    </w:p>
    <w:p>
      <w:pPr>
        <w:pStyle w:val="P26"/>
        <w:framePr w:w="3918" w:h="376" w:hRule="exact" w:wrap="none" w:vAnchor="page" w:hAnchor="margin" w:x="6803" w:y="11803"/>
        <w:rPr>
          <w:rStyle w:val="C3"/>
          <w:rtl w:val="0"/>
        </w:rPr>
      </w:pPr>
    </w:p>
    <w:p>
      <w:pPr>
        <w:pStyle w:val="P27"/>
        <w:framePr w:w="3836" w:h="249" w:hRule="exact" w:wrap="none" w:vAnchor="page" w:hAnchor="margin" w:x="6859" w:y="11874"/>
        <w:rPr>
          <w:rStyle w:val="C20"/>
          <w:rtl w:val="0"/>
        </w:rPr>
      </w:pPr>
      <w:r>
        <w:rPr>
          <w:rStyle w:val="C20"/>
          <w:rtl w:val="0"/>
        </w:rPr>
        <w:t>Způsoby ověření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a) Použít jízdní řád</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 s ústním vysvětlením</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b) Prokázat znalost tarifních a přepravních podmínek</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Ústní a písemné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c) Vypočítat jízdné a dovozné pro zadanou trasu</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s ústním vysvětlením</w:t>
      </w:r>
    </w:p>
    <w:p>
      <w:pPr>
        <w:pStyle w:val="P32"/>
        <w:framePr w:w="10710" w:h="248" w:hRule="exact" w:wrap="none" w:vAnchor="page" w:hAnchor="margin" w:x="28" w:y="13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přepravy cestujících, 31.7.2026 11:09:15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https://www.nsp.cz/jednotka-prace/kontrolor-prepravy-cestuj#zdravotni-zpusobilost).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následující doklad:</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nebo německého nebo ruského jazyka v minimální úrovni jazykových znalostí A2.</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a autobusové dopravy včetně doprav integrovaných.</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zvládnutí operací.</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z provádění kontrol cestovních dokladů cestujících, vystavování dokladů souvisejících s vyměřováním pokut a vedení příslušné dokumentace se zkoušející zaměří na správný postup při provádění kontroly přepravy cestujících. Uchazeč musí správně provést kontrolu, která se liší podle použité technologie odbavovacích systémů, a vyřešit modelovou situaci zaměřenou na porušení přepravních a tarifních podmínek stanovených vyhláškou č. 175/2000 Sb. o přepravním řádu ve znění pozdějších předpisů, Cenovým věstníkem MF ČR a dalšími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znalostí z orientace v právních a dalších předpisech týkajících se přepravy osob v silniční, železniční a městské hromadné dopravě se zaměřuje na zákon č. 266/1994 Sb., o drahách, ve znění pozdějších předpisů, zákon č.111/1994 Sb., o silniční dopravě, ve znění pozdějších předpisů, zákon č. 194/2010 Sb., o veřejných službách v dopravě, ve znění pozdějších předpisů, přepravní řády, smluvní přepravní podmínky, tarify apod.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poskytování informací o autobusových a vlakových spojích dostane uchazeč 1 úkol vyhledávání spojení mezi různými místy s použitím různých druhů dopravy.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vyplňování a vedení předepsané dokumentace, evidence a výkazů hromadné dopravy dostane uchazeč 1 úkol doplnění dokumentace (záznam o provozu vozidla) a záznam z provedené kontroly přepravy cestujících.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provádění kontrol cestovních dokladů cestujících v hromadných dopravních prostředcích a vystavování dokladů souvisejících s vyměřováním jízdného a přirážky a jejich úhradou a kontroly dodržování přepravních podmínek dostane uchazeč 2 úkoly spočívající v prokázání znalostí dvou odlišných technologií odbavovacích systémů a 3 úkoly spočívající v řešení situace, z toho jeden, kdy je cestující bez platného jízdního dokladu a nedodržel přepravní podmínky, dále když odmítne uhradit jízdné a přirážku a dále když nemá potřebné finanční prostředky.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vedení dokumentace v oblasti přepravy cestujících dostane uchazeč 2 úkoly zpracování výsledků 2 kontrol přepravy cestujících v různých druzích dopravy.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vypočítávání jízdného podle platných tarifů v osobní železniční a autobusové dopravě dostane uchazeč 1 úkol vypočítání jízdného v osobní železniční dopravě a 1 úkol v autobusové dopravě.</w:t>
      </w:r>
    </w:p>
    <w:p>
      <w:pPr>
        <w:pStyle w:val="P33"/>
        <w:framePr w:w="10766" w:h="2308"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Výsledné hodnocení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přepravy cestujících, 31.7.2026 11:09:15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09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osobní dopravu nebo autobusovou dopravu nebo MHD s praxí minimálně 5 let v oblasti železniční nebo autobusové dopravy nebo MHD nebo ve funkci učitele praktického vyučování nebo odborného výcviku v oblasti železniční osobní dopravy nebo autobusové dopravy nebo MHD.</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dopravu nebo autobusovou dopravu nebo MHD s praxí v délce minimálně 5 let v oblasti železniční osobní nebo autobusové dopravy nebo MHD nebo ve funkci učitele praktického vyučování nebo odborného výcviku v oblasti železniční osobní dopravy nebo autobusové dopravy nebo MHD.</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ČR, www.mdcr.cz.</w:t>
      </w:r>
    </w:p>
    <w:p>
      <w:pPr>
        <w:pStyle w:val="P33"/>
        <w:framePr w:w="10766" w:h="3464" w:hRule="exact" w:wrap="none" w:vAnchor="page" w:hAnchor="margin" w:x="0" w:y="12082"/>
        <w:rPr>
          <w:rStyle w:val="C3"/>
          <w:rtl w:val="0"/>
        </w:rPr>
      </w:pPr>
    </w:p>
    <w:p>
      <w:pPr>
        <w:pStyle w:val="P35"/>
        <w:framePr w:w="10710" w:h="340" w:hRule="exact" w:wrap="none" w:vAnchor="page" w:hAnchor="margin" w:x="28" w:y="12082"/>
        <w:rPr>
          <w:rStyle w:val="C25"/>
          <w:rtl w:val="0"/>
        </w:rPr>
      </w:pPr>
      <w:r>
        <w:rPr>
          <w:rStyle w:val="C25"/>
          <w:rtl w:val="0"/>
        </w:rPr>
        <w:t>Nezbytné materiální a technické předpoklady pro provedení zkoušky</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místnost s technickým a sociálním zařízením vyhovující hygienickým standardům pro výukové prostory.</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jízdní řády pro železniční dopravu, autobusovou dopravu, MHD a Integrovanou dopravu v tištěné nebo elektronické podobě, přepravní podmínky, tarif a dokumenty uvedené v hodnoticím standardu této profesní kvalifikace v aktuálním znění v tištěné nebo elektronické podobě. Různé typy jízdních dokladů na železniční dopravu, autobusovou dopravu, MHD a Integrovanou dopravu. Formuláře pro praktické vyplnění v tištěné nebo elektronické podobě.</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Kontrolor/kontrolorka přepravy cestujících, 31.7.2026 11:09:15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Kontrolor/kontrolorka přepravy cestujících, 31.7.2026 11:09:15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DOPRAVNÍCH, SPEDIČNÍCH A SERVISNÍCH SPOLEČNOSTÍ STŘEDNÍCH ČECH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ARRIVA STŘEDNÍ ČECHY,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hl.m. Prahy,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Plzeňské městské dopravní podniky, a. s.</w:t>
      </w:r>
    </w:p>
    <w:p>
      <w:pPr>
        <w:pStyle w:val="P21"/>
        <w:framePr w:w="7654" w:h="331" w:hRule="exact" w:wrap="none" w:vAnchor="page" w:hAnchor="margin" w:x="28" w:y="15940"/>
        <w:rPr>
          <w:rStyle w:val="C16"/>
          <w:rtl w:val="0"/>
        </w:rPr>
      </w:pPr>
      <w:r>
        <w:rPr>
          <w:rStyle w:val="C16"/>
          <w:rtl w:val="0"/>
        </w:rPr>
        <w:t>Kontrolor/kontrolorka přepravy cestujících, 31.7.2026 11:09:15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212E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826E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