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561B4" Type="http://schemas.openxmlformats.org/officeDocument/2006/relationships/officeDocument" Target="/word/document.xml" /><Relationship Id="coreR20A561B4" Type="http://schemas.openxmlformats.org/package/2006/relationships/metadata/core-properties" Target="/docProps/core.xml" /><Relationship Id="customR20A561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přepravy cestujících (kód: 37-029-M)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přepravy cestujících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právních a dalších předpisech pro řízení provozu osobní silniční, železniční a městské hromadné dopravy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 cestovních dokladů cestujících v hromadných dopravních prostředcích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Vystavování dokladů souvisejících s vyměřením pokut, s jejich úhradou apod.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dokumentace v oblasti přepravy cestujících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dokumentech potřebných pro řízení autobusů, trolejbusů a tramvají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přepravních podmínek v hromadné dopravě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a vypočítávání jízdného, dovozného, poplatků a přirážek podle platných tarifů v hromadné dopravě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29.10.2013 do: 14.03.2020</w:t>
      </w:r>
    </w:p>
    <w:p>
      <w:pPr>
        <w:pStyle w:val="P21"/>
        <w:framePr w:w="7654" w:h="331" w:hRule="exact" w:wrap="none" w:vAnchor="page" w:hAnchor="margin" w:x="28" w:y="15940"/>
        <w:rPr>
          <w:rStyle w:val="C16"/>
          <w:rtl w:val="0"/>
        </w:rPr>
      </w:pPr>
      <w:r>
        <w:rPr>
          <w:rStyle w:val="C16"/>
          <w:rtl w:val="0"/>
        </w:rPr>
        <w:t>Kontrolor přepravy cestujících, 17.6.2026 12:33:58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Vyjmenovat nejdůležitější právní předpisy týkající se veřejné dopravy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Písemné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c) Prokázat základní znalost nejdůležitějších právních předpisů týkajících se přepravy osob</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Prokázat znalost dopravní terminologie</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Provádění kontrol cestovních dokladů cestujících v hromadných dopravních prostředcích</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Vyjmenovat obecně používané technologie odbavovacích systémů</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Prokázat znalost jízdních dokladů podle použité technologie odbavovacího systému</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s ústním vysvětlením</w:t>
      </w:r>
    </w:p>
    <w:p>
      <w:pPr>
        <w:pStyle w:val="P12"/>
        <w:framePr w:w="6710" w:h="376" w:hRule="exact" w:wrap="none" w:vAnchor="page" w:hAnchor="margin" w:x="45" w:y="10687"/>
        <w:rPr>
          <w:rStyle w:val="C3"/>
          <w:rtl w:val="0"/>
        </w:rPr>
      </w:pPr>
    </w:p>
    <w:p>
      <w:pPr>
        <w:pStyle w:val="P13"/>
        <w:framePr w:w="6658" w:h="249" w:hRule="exact" w:wrap="none" w:vAnchor="page" w:hAnchor="margin" w:x="71" w:y="10743"/>
        <w:rPr>
          <w:rStyle w:val="C11"/>
          <w:rtl w:val="0"/>
        </w:rPr>
      </w:pPr>
      <w:r>
        <w:rPr>
          <w:rStyle w:val="C11"/>
          <w:rtl w:val="0"/>
        </w:rPr>
        <w:t>c) Vysvětlit postup při provádění kontroly cestovních dokladů cestujících</w:t>
      </w:r>
    </w:p>
    <w:p>
      <w:pPr>
        <w:pStyle w:val="P28"/>
        <w:framePr w:w="3921" w:h="376" w:hRule="exact" w:wrap="none" w:vAnchor="page" w:hAnchor="margin" w:x="6800" w:y="10687"/>
        <w:rPr>
          <w:rStyle w:val="C3"/>
          <w:rtl w:val="0"/>
        </w:rPr>
      </w:pPr>
    </w:p>
    <w:p>
      <w:pPr>
        <w:pStyle w:val="P29"/>
        <w:framePr w:w="3839" w:h="249" w:hRule="exact" w:wrap="none" w:vAnchor="page" w:hAnchor="margin" w:x="6856" w:y="10743"/>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d) Předvést komunikaci s cestujícím při kontrole</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Praktické předvedení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e) Provést kontrolu cestovních dokladů cestujících</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Praktické předvedení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f) Reagovat v nepředvídatelných situacích při provádění kontroly</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Praktické předvedení s ústním vysvětlením</w:t>
      </w:r>
    </w:p>
    <w:p>
      <w:pPr>
        <w:pStyle w:val="P32"/>
        <w:framePr w:w="10710" w:h="248" w:hRule="exact" w:wrap="none" w:vAnchor="page" w:hAnchor="margin" w:x="28" w:y="12306"/>
        <w:rPr>
          <w:rStyle w:val="C23"/>
          <w:rtl w:val="0"/>
        </w:rPr>
      </w:pPr>
      <w:r>
        <w:rPr>
          <w:rStyle w:val="C23"/>
          <w:rtl w:val="0"/>
        </w:rPr>
        <w:t>Je třeba splnit všechna kritéria.</w:t>
      </w:r>
    </w:p>
    <w:p>
      <w:pPr>
        <w:pStyle w:val="P23"/>
        <w:framePr w:w="10710" w:h="340" w:hRule="exact" w:wrap="none" w:vAnchor="page" w:hAnchor="margin" w:x="28" w:y="12741"/>
        <w:rPr>
          <w:rStyle w:val="C18"/>
          <w:rtl w:val="0"/>
        </w:rPr>
      </w:pPr>
      <w:r>
        <w:rPr>
          <w:rStyle w:val="C18"/>
          <w:rtl w:val="0"/>
        </w:rPr>
        <w:t>Vystavování dokladů souvisejících s vyměřením pokut, s jejich úhradou apod.</w:t>
      </w:r>
    </w:p>
    <w:p>
      <w:pPr>
        <w:pStyle w:val="P24"/>
        <w:framePr w:w="6713" w:h="376" w:hRule="exact" w:wrap="none" w:vAnchor="page" w:hAnchor="margin" w:x="45" w:y="13181"/>
        <w:rPr>
          <w:rStyle w:val="C3"/>
          <w:rtl w:val="0"/>
        </w:rPr>
      </w:pPr>
    </w:p>
    <w:p>
      <w:pPr>
        <w:pStyle w:val="P25"/>
        <w:framePr w:w="6661" w:h="249" w:hRule="exact" w:wrap="none" w:vAnchor="page" w:hAnchor="margin" w:x="71" w:y="13252"/>
        <w:rPr>
          <w:rStyle w:val="C19"/>
          <w:rtl w:val="0"/>
        </w:rPr>
      </w:pPr>
      <w:r>
        <w:rPr>
          <w:rStyle w:val="C19"/>
          <w:rtl w:val="0"/>
        </w:rPr>
        <w:t>Kritéria hodnocení</w:t>
      </w:r>
    </w:p>
    <w:p>
      <w:pPr>
        <w:pStyle w:val="P26"/>
        <w:framePr w:w="3918" w:h="376" w:hRule="exact" w:wrap="none" w:vAnchor="page" w:hAnchor="margin" w:x="6803" w:y="13181"/>
        <w:rPr>
          <w:rStyle w:val="C3"/>
          <w:rtl w:val="0"/>
        </w:rPr>
      </w:pPr>
    </w:p>
    <w:p>
      <w:pPr>
        <w:pStyle w:val="P27"/>
        <w:framePr w:w="3836" w:h="249" w:hRule="exact" w:wrap="none" w:vAnchor="page" w:hAnchor="margin" w:x="6859" w:y="13252"/>
        <w:rPr>
          <w:rStyle w:val="C20"/>
          <w:rtl w:val="0"/>
        </w:rPr>
      </w:pPr>
      <w:r>
        <w:rPr>
          <w:rStyle w:val="C20"/>
          <w:rtl w:val="0"/>
        </w:rPr>
        <w:t>Způsoby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a) Vyjmenovat doklady související s vyměřením pokut</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Písemné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b) Vystavit doklad na vyměření pokuty a její úhradu</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Praktické předvedení s ústním vysvětlením</w:t>
      </w:r>
    </w:p>
    <w:p>
      <w:pPr>
        <w:pStyle w:val="P32"/>
        <w:framePr w:w="10710" w:h="248" w:hRule="exact" w:wrap="none" w:vAnchor="page" w:hAnchor="margin" w:x="28" w:y="144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přepravy cestujících, 17.6.2026 12:33:58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dokumentace v oblasti přepravy cestujících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související s kontrolou přepravy cestujících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Zapsat výsledek provedené kontroly do dokumentace řidiče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dokumentaci z kontroly přepravy cestujících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dokumentech potřebných pro řízení autobusů, trolejbusů a tramvají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Vyjmenovat dokumenty potřebné k řízení autobusů, trolejbusů a tramvají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dokumenty pro provoz, které musí mít řidič autobusů, trolejbusů a tramvají během provozu u sebe</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obsah dokumentů potřebných pro řízení a provoz autobusu, trolejbusu a tramvaje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Kontrola dodržování přepravních podmínek v hromadné dopravě</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a) Vyjmenovat nejdůležitější právní předpisy týkající se přepravních podmínek na železnici, v autobusové dopravě, v městské hromadné dopravě a v integrovaných dopravách</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Písemné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Vysvětlit, co jsou smluvní přepravní podmínky včetně jejich užití</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Prokázat znalost přepravního řádu a cenového výměru Ministerstva financí pro veřejnou drážní a silniční dopravu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Zkontrolovat dodržování přepravních podmínek v hromadné dopravě</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ústním vysvětlením</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547" w:hRule="exact" w:wrap="none" w:vAnchor="page" w:hAnchor="margin" w:x="28" w:y="11157"/>
        <w:rPr>
          <w:rStyle w:val="C18"/>
          <w:rtl w:val="0"/>
        </w:rPr>
      </w:pPr>
      <w:r>
        <w:rPr>
          <w:rStyle w:val="C18"/>
          <w:rtl w:val="0"/>
        </w:rPr>
        <w:t>Kontrola a vypočítávání jízdného, dovozného, poplatků a přirážek podle platných tarifů v hromadné dopravě</w:t>
      </w:r>
    </w:p>
    <w:p>
      <w:pPr>
        <w:pStyle w:val="P24"/>
        <w:framePr w:w="6713" w:h="376" w:hRule="exact" w:wrap="none" w:vAnchor="page" w:hAnchor="margin" w:x="45" w:y="11803"/>
        <w:rPr>
          <w:rStyle w:val="C3"/>
          <w:rtl w:val="0"/>
        </w:rPr>
      </w:pPr>
    </w:p>
    <w:p>
      <w:pPr>
        <w:pStyle w:val="P25"/>
        <w:framePr w:w="6661" w:h="249" w:hRule="exact" w:wrap="none" w:vAnchor="page" w:hAnchor="margin" w:x="71" w:y="11874"/>
        <w:rPr>
          <w:rStyle w:val="C19"/>
          <w:rtl w:val="0"/>
        </w:rPr>
      </w:pPr>
      <w:r>
        <w:rPr>
          <w:rStyle w:val="C19"/>
          <w:rtl w:val="0"/>
        </w:rPr>
        <w:t>Kritéria hodnocení</w:t>
      </w:r>
    </w:p>
    <w:p>
      <w:pPr>
        <w:pStyle w:val="P26"/>
        <w:framePr w:w="3918" w:h="376" w:hRule="exact" w:wrap="none" w:vAnchor="page" w:hAnchor="margin" w:x="6803" w:y="11803"/>
        <w:rPr>
          <w:rStyle w:val="C3"/>
          <w:rtl w:val="0"/>
        </w:rPr>
      </w:pPr>
    </w:p>
    <w:p>
      <w:pPr>
        <w:pStyle w:val="P27"/>
        <w:framePr w:w="3836" w:h="249" w:hRule="exact" w:wrap="none" w:vAnchor="page" w:hAnchor="margin" w:x="6859" w:y="11874"/>
        <w:rPr>
          <w:rStyle w:val="C20"/>
          <w:rtl w:val="0"/>
        </w:rPr>
      </w:pPr>
      <w:r>
        <w:rPr>
          <w:rStyle w:val="C20"/>
          <w:rtl w:val="0"/>
        </w:rPr>
        <w:t>Způsoby ověření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a) Použít jízdní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b) Prokázat znalost tarifních a přepravních podmínek</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Ústní a písemné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c) Vypočítat jízdné a dovozné pro zadanou trasu</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s ústním vysvětlením</w:t>
      </w:r>
    </w:p>
    <w:p>
      <w:pPr>
        <w:pStyle w:val="P32"/>
        <w:framePr w:w="10710" w:h="248" w:hRule="exact" w:wrap="none" w:vAnchor="page" w:hAnchor="margin" w:x="28" w:y="13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přepravy cestujících, 17.6.2026 12:33:58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znalosti anglického nebo německého nebo ruského jazyka v minimální úrovni jazykových znalostí A2.</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 včetně doprav integrovaných.</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správnému provádění všech úkonů i k časovému hledisku zvládnutí operací.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z provádění kontrol cestovních dokladů cestujících, vystavování dokladů souvisejících s vyměřováním pokut a vedení příslušné dokumentace se zkoušející zaměří na správný postup při provádění kontroly přepravy cestujících. Uchazeč musí správně provést kontrolu, která se liší dle použité technologie odbavovacích systémů a vyřešit modelovou situaci zaměřenou na porušení přepravních a tarifních podmínek stanovených vyhláškou č. 175/2000 Sb. o přepravním řádu, Cenovým věstníkem MF ČR a dalšími právními předpisy.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z orientace v právních a dalších předpisech týkajících se přepravy osob v silniční, železniční a městské hromadné dopravě se zaměřuje na zákon č. 266/1994 Sb., o drahách, zákon č.111/1994 Sb., o silniční dopravě, zákon č. 194/2010 Sb., o veřejných službách v dopravě, přepravní řády, smluvní přepravní podmínky, tarify apod.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1 úkol vyhledávání spojení mezi různými místy s použitím různých druhů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vyplňování a vedení předepsané dokumentace, evidence a výkazů hromadné dopravy dostane uchazeč 1 úkol doplnění dokumentace (záznam o provozu vozidla) a záznam z provedené kontroly přepravy cestujících.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 z toho jeden, kdy je cestující bez platného jízdního dokladu a nedodržel přepravní podmínky, dále když odmítne uhradit pokutu, dále když nemá potřebné finanční prostředky.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znalostí z vedení dokumentace v oblasti přepravy cestujících dostane uchazeč </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úkoly zpracování výsledků 2 kontrol přepravy cestujících v různých druzích dopravy.</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a autobusové dopravě dostane uchazeč 1 úkol vypočítání jízdného v osobní železniční dopravě a 1 úkol v autobusové dopravě.</w:t>
      </w:r>
    </w:p>
    <w:p>
      <w:pPr>
        <w:keepNext w:val="0"/>
        <w:keepLines w:val="0"/>
        <w:framePr w:w="10766" w:h="8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Výsledné hodnocení</w:t>
      </w:r>
    </w:p>
    <w:p>
      <w:pPr>
        <w:keepNext w:val="0"/>
        <w:keepLines w:val="0"/>
        <w:framePr w:w="10766" w:h="1497"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Počet zkoušejících</w:t>
      </w:r>
    </w:p>
    <w:p>
      <w:pPr>
        <w:keepNext w:val="0"/>
        <w:keepLines w:val="0"/>
        <w:framePr w:w="10766" w:h="1036" w:hRule="exact" w:wrap="none" w:vAnchor="page" w:hAnchor="margin" w:x="0" w:y="14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přepravy cestujících, 17.6.2026 12:33:58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jízdní řády pro železniční a silniční dopravu v tištěné nebo elektronické podobě, přepravní podmínky, tarif a dokumenty uvedené v hodnoticím standardu této profesní kvalifikace v aktuálním znění v tištěné anebo elektronické podobě. Různé typy jízdních dokladů na železniční, autobusovou dopravu, MHD a Integrovanou dopravu. Formuláře pro praktické vyplnění.</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Kontrolor přepravy cestujících, 17.6.2026 12:33:58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přepravy cestujících, 17.6.2026 12:33:58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a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Plzeňské městské dopravní podniky,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PROBO BUS,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hl. m. Prahy, a. s.</w:t>
      </w:r>
    </w:p>
    <w:p>
      <w:pPr>
        <w:pStyle w:val="P21"/>
        <w:framePr w:w="7654" w:h="331" w:hRule="exact" w:wrap="none" w:vAnchor="page" w:hAnchor="margin" w:x="28" w:y="15940"/>
        <w:rPr>
          <w:rStyle w:val="C16"/>
          <w:rtl w:val="0"/>
        </w:rPr>
      </w:pPr>
      <w:r>
        <w:rPr>
          <w:rStyle w:val="C16"/>
          <w:rtl w:val="0"/>
        </w:rPr>
        <w:t>Kontrolor přepravy cestujících, 17.6.2026 12:33:58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2B4F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