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13A26" Type="http://schemas.openxmlformats.org/officeDocument/2006/relationships/officeDocument" Target="/word/document.xml" /><Relationship Id="coreR7D613A26" Type="http://schemas.openxmlformats.org/package/2006/relationships/metadata/core-properties" Target="/docProps/core.xml" /><Relationship Id="customR7D613A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14.10.2015 do: 20.10.2019</w:t>
      </w:r>
    </w:p>
    <w:p>
      <w:pPr>
        <w:pStyle w:val="P21"/>
        <w:framePr w:w="7654" w:h="331" w:hRule="exact" w:wrap="none" w:vAnchor="page" w:hAnchor="margin" w:x="28" w:y="15940"/>
        <w:rPr>
          <w:rStyle w:val="C16"/>
          <w:rtl w:val="0"/>
        </w:rPr>
      </w:pPr>
      <w:r>
        <w:rPr>
          <w:rStyle w:val="C16"/>
          <w:rtl w:val="0"/>
        </w:rPr>
        <w:t>Mechanik pneuservisu osobních motorových vozidel, 20.10.2026 8:50:55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pneuservise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pneuservise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 xml:space="preserve">e) Orientovat se v podmínkách stanovených vyhláškou o schvalování technické způsobilosti a  technických podmínkách provozu vozidel na pozemních komunikacích. Zákon 341/2002 Sb.</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a)</w:t>
        <w:tab/>
        <w:t>Orientovat se v kategoriích osobních vozidel dle vyhlášky MD Č.56/2001 Sb.</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b)</w:t>
        <w:tab/>
        <w:t>Popsat jednotlivé druhy osobních vozidel zařazených do kategorií dle vyhlášky MD Č.56/2001 Sb.</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20.10.2026 8:50:55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/odmáčknutí/patek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při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tlakovým dělem a dodržovat zásady použití</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Praktické předvedení a 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20.10.2026 8:50:55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význam vyvážení pneumatiky pro správný provoz a charakterizovat možné závady na plášti a podvozku při nesprávném vyvážení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vyvážení pneumatiky na vyvažovacím stroji, umístění a připevnění závaží na ráfek, charakterizovat nejzávažnější a nejčastější chyby při vyvažování pneumatiky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vyvažování pneumatik u atypických kol</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Volba pracovního postupu při montáži kola osobního vozidla</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Zvolit vhodné pomůcky a nářadí pro montáž kol osobních vozidel</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Popsat zásady následné kontroly u Alu kol</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Posouzení vhodnosti pneumatik pro opravu</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Písemné a ústní ověření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Určit vhodný opravný materiál a dle pokynů jeho výrobce opravit průpich u radiálního pláště a vysvětlit jednotlivé fáze opravy</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ověření</w:t>
      </w:r>
    </w:p>
    <w:p>
      <w:pPr>
        <w:pStyle w:val="P12"/>
        <w:framePr w:w="6710" w:h="383" w:hRule="exact" w:wrap="none" w:vAnchor="page" w:hAnchor="margin" w:x="45" w:y="12349"/>
        <w:rPr>
          <w:rStyle w:val="C3"/>
          <w:rtl w:val="0"/>
        </w:rPr>
      </w:pPr>
    </w:p>
    <w:p>
      <w:pPr>
        <w:pStyle w:val="P13"/>
        <w:framePr w:w="6658" w:h="256" w:hRule="exact" w:wrap="none" w:vAnchor="page" w:hAnchor="margin" w:x="71" w:y="12405"/>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349"/>
        <w:rPr>
          <w:rStyle w:val="C3"/>
          <w:rtl w:val="0"/>
        </w:rPr>
      </w:pPr>
    </w:p>
    <w:p>
      <w:pPr>
        <w:pStyle w:val="P29"/>
        <w:framePr w:w="3839" w:h="256" w:hRule="exact" w:wrap="none" w:vAnchor="page" w:hAnchor="margin" w:x="6856" w:y="12405"/>
        <w:rPr>
          <w:rStyle w:val="C21"/>
          <w:rtl w:val="0"/>
        </w:rPr>
      </w:pPr>
      <w:r>
        <w:rPr>
          <w:rStyle w:val="C21"/>
          <w:rtl w:val="0"/>
        </w:rPr>
        <w:t>Písemné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20.10.2026 8:50:55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Identifikace příčin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součastných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tlakového media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Charakterizovat přímý a nepřímý měřicí sytém TPMS, popsat rozdíly, výhody a nevýhody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Písemné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demontáž a montáž čidel TPMS, včetně použití speciálního nářadí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Uvést možnosti klonování čidel, kalibrace s vozidlem a diagnostiku TPMS</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20.10.2026 8:50:55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http://katalog.nsp.cz/karta_tp.aspx?id_jp=102482&amp;kod_sm1=37).</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507"/>
        <w:rPr>
          <w:rStyle w:val="C3"/>
          <w:rtl w:val="0"/>
        </w:rPr>
      </w:pPr>
    </w:p>
    <w:p>
      <w:pPr>
        <w:pStyle w:val="P35"/>
        <w:framePr w:w="10710" w:h="340" w:hRule="exact" w:wrap="none" w:vAnchor="page" w:hAnchor="margin" w:x="28" w:y="6507"/>
        <w:rPr>
          <w:rStyle w:val="C25"/>
          <w:rtl w:val="0"/>
        </w:rPr>
      </w:pPr>
      <w:r>
        <w:rPr>
          <w:rStyle w:val="C25"/>
          <w:rtl w:val="0"/>
        </w:rPr>
        <w:t>Výsledné hodnocení</w:t>
      </w:r>
    </w:p>
    <w:p>
      <w:pPr>
        <w:keepNext w:val="0"/>
        <w:keepLines w:val="0"/>
        <w:framePr w:w="10766" w:h="1497" w:hRule="exact" w:wrap="none" w:vAnchor="page" w:hAnchor="margin" w:x="0" w:y="6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71"/>
        <w:rPr>
          <w:rStyle w:val="C3"/>
          <w:rtl w:val="0"/>
        </w:rPr>
      </w:pPr>
    </w:p>
    <w:p>
      <w:pPr>
        <w:pStyle w:val="P35"/>
        <w:framePr w:w="10710" w:h="340" w:hRule="exact" w:wrap="none" w:vAnchor="page" w:hAnchor="margin" w:x="28" w:y="8571"/>
        <w:rPr>
          <w:rStyle w:val="C25"/>
          <w:rtl w:val="0"/>
        </w:rPr>
      </w:pPr>
      <w:r>
        <w:rPr>
          <w:rStyle w:val="C25"/>
          <w:rtl w:val="0"/>
        </w:rPr>
        <w:t>Počet zkoušejících</w:t>
      </w:r>
    </w:p>
    <w:p>
      <w:pPr>
        <w:keepNext w:val="0"/>
        <w:keepLines w:val="0"/>
        <w:framePr w:w="10766" w:h="1507"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pneuservisu osobních motorových vozidel, 20.10.2026 8:50:55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opravárenských,vzdělávacích nebo řídicích činnostech v oblasti oprav osobních motorových vozidel, z toho minimálně jeden rok v období posledních dvou let před podáním žádosti o autorizaci.</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odborné praxe v opravárenských, vzdělávacích nebo řídicích činnostech v oblasti oprav osobních motorových vozidel, z toho minimálně jeden rok v období posledních dvou let před podáním žádosti o autorizaci.</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odborné praxe v opravárenských, vzdělávacích nebo řídicích činnostech v oblasti oprav osobních motorových vozidel, z toho minimálně jeden rok v posledních dvou letech před podáním žádosti o udělení autorizace.</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osobních motorových vozidel, 20.10.2026 8:50:55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zkoužky:</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vozidel,s odpovídajícím hygienickým, požárním a bezpečnostním vybavením</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aktualisací technické dokumentace výrobců pneumatik a ráfků</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pro demontáž, montáž a vyvážení pneumatik</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•určené osobní motorové vozidlo </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pneuservisu osobních motorových vozidel, 20.10.2026 8:50:55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pStyle w:val="P21"/>
        <w:framePr w:w="7654" w:h="331" w:hRule="exact" w:wrap="none" w:vAnchor="page" w:hAnchor="margin" w:x="28" w:y="15940"/>
        <w:rPr>
          <w:rStyle w:val="C16"/>
          <w:rtl w:val="0"/>
        </w:rPr>
      </w:pPr>
      <w:r>
        <w:rPr>
          <w:rStyle w:val="C16"/>
          <w:rtl w:val="0"/>
        </w:rPr>
        <w:t>Mechanik pneuservisu osobních motorových vozidel, 20.10.2026 8:50:55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F50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9ABC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702A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B1261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