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6C4CCF" Type="http://schemas.openxmlformats.org/officeDocument/2006/relationships/officeDocument" Target="/word/document.xml" /><Relationship Id="coreR6C6C4CCF" Type="http://schemas.openxmlformats.org/package/2006/relationships/metadata/core-properties" Target="/docProps/core.xml" /><Relationship Id="customR6C6C4C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pneuservisu jednostopých vozidel (kód: 23-089-H)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ochrany zdraví, životního prostředí a právních předpisech při činnostech v pneuservisu jednostopých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jednotlivých kategoriích osobních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konstrukci, technologii a výrobě pneumatiky jednostopých vozidel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Charakteristika základních pojmů, konstrukce a značení ráfků u jednostopých vozidel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Navržení pracovního postupu demontáže kol jednostopých vozidel, potřebného nářadí a pracovních pomůcek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Volba postupu demontáže  pneumatiky jednostopého vozidla na montážním stroji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 pracovního postupu při montáži pneumatik jednostopých vozidel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postupu vyvažování kol jednostopých vozidel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Volba pracovního postupu montáže kola na jednostopé vozidlo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Chrakteristika pravidel při provádění oprav pneumatik jednostopých vozidel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Diagnostika závad pneumatik jednostopých vozidel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Charakteristika systémů nouzového dojetí a jejich aplikace na jednostopých vozidlech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jednostopých vozidel, 30.9.2026 5:01:20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sluchu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Chronické záněty středouší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Tinnitus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Chronická, prognosticky závažná orgánová onemocnění podle toxikologických vlastností látek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„A“. 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zkoužky je nutné klást důraz na: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BOZP, PO, hygieny práce a používání ochranných pomůcek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odpady, které vznikají při činnosti pneuservisu jednostopých vozidel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předepsaných výrobcem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jednostopých vozidel, 30.9.2026 5:01:20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jednostopých vozidel, 30.9.2026 5:01:20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