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877AE" Type="http://schemas.openxmlformats.org/officeDocument/2006/relationships/officeDocument" Target="/word/document.xml" /><Relationship Id="coreR780877AE" Type="http://schemas.openxmlformats.org/package/2006/relationships/metadata/core-properties" Target="/docProps/core.xml" /><Relationship Id="customR78087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demontáži kol z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monitoringu tlaku v pneumatikách vozidla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 xml:space="preserve">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 xml:space="preserve">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Písemné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demontáži kol z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a zařízení potřebná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Charakterizovat druhy disků a ráfků kol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Charakterizovat vliv správné demontáže patky pláště z dosedací plochy ráfku, s ohledem na bezpečný provoz a životnost pneumatiky</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Provést demontáž pláště z ráfku za dodržení technologických a bezpečnostních podmínek (vypuštění vzduchu, správné nastavení montážní hlavice …)</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Praktické předvedení a 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montážního stroje s pomocným ramenem, popsat a vysvětlit hlavní části, příslušenství a speciální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odbornou montáž pláště na ráfek, popis a montáž pryžového ventilu, pravidel jeho výměny a příčiny jeho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zásady huštění pneumatik husticím manometrem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vyvážení kola určeného vozidla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rozdíly mezi vyvážením statickým a dynamickým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d) Provést vyvážení pneumatiky na vyvažovacím stroji, umístění a připevnění závaží na ráfek/disk, popsat tři nejzávažnější a nejčastější chyby při vyvažování pneumatiky</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Volba pracovního postupu při montáži kola na nápravu určeného vozidla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vhodné pomůcky a nářadí pro zpětnou montáž kol na motorové vozidlo</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Provést zpětnou montáž kol na motorové vozidlo, ošetření náboje a dosedací plochy kol</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Orientovat se v pravidlech použití momentového klíče pro dotažení matic nebo šroubů kol</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Písemné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Písemné a 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Písemné a 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Písemné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Pojmenovat druhy oprav plášťů a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 xml:space="preserve">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Kontrola monitoringu tlaku v pneumatikách vozidla</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Popsat principy monitoringu tlaku v pneumatikách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Provést kontrolu funkčnosti monitoringu tlaku v pneumatikách u zkušebního vozidla</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příčiny nepravidelného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 předložených 3 vzorků nepravidelné opotřebení pneumatiky způsobené vadou tlumičů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z předložených vzorků nepravidelné opotřebení pneumatiky způsobené vůle ložiska kola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autodatech konstrukčních dílů a pneumatik</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náhodné vyhledání technických údajů dílů a pneumatik</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Provést vyhledání technických údajů se správnou specifikací pneumatik pro zadané vozidlo s ohledem na bezpečnost jízdy, životnost a ekonomický provoz</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obě kritéria.</w:t>
      </w:r>
    </w:p>
    <w:p>
      <w:pPr>
        <w:pStyle w:val="P23"/>
        <w:framePr w:w="10710" w:h="340" w:hRule="exact" w:wrap="none" w:vAnchor="page" w:hAnchor="margin" w:x="28" w:y="9125"/>
        <w:rPr>
          <w:rStyle w:val="C18"/>
          <w:rtl w:val="0"/>
        </w:rPr>
      </w:pPr>
      <w:r>
        <w:rPr>
          <w:rStyle w:val="C18"/>
          <w:rtl w:val="0"/>
        </w:rPr>
        <w:t>Seřízení geometrie podvozku</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a) Vyhledat v manuálu či přístroji data geometrie k měřenému vozidlu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Popsat přípravné kroky na vozidle před zahájením měření kontroly geometrie na vozidle</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 xml:space="preserve">c) Identifikovatpřípadné vadné díly podvozku a provést jejich výměnu na  měřeném vozidle</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530"/>
        <w:rPr>
          <w:rStyle w:val="C3"/>
          <w:rtl w:val="0"/>
        </w:rPr>
      </w:pPr>
    </w:p>
    <w:p>
      <w:pPr>
        <w:pStyle w:val="P17"/>
        <w:framePr w:w="6658" w:h="249" w:hRule="exact" w:wrap="none" w:vAnchor="page" w:hAnchor="margin" w:x="71" w:y="11586"/>
        <w:rPr>
          <w:rStyle w:val="C13"/>
          <w:rtl w:val="0"/>
        </w:rPr>
      </w:pPr>
      <w:r>
        <w:rPr>
          <w:rStyle w:val="C13"/>
          <w:rtl w:val="0"/>
        </w:rPr>
        <w:t>d) Změřit a nastavit geometrie přistaveného vozidla podle parametrů výrobce</w:t>
      </w:r>
    </w:p>
    <w:p>
      <w:pPr>
        <w:pStyle w:val="P30"/>
        <w:framePr w:w="3921" w:h="376" w:hRule="exact" w:wrap="none" w:vAnchor="page" w:hAnchor="margin" w:x="6800" w:y="11530"/>
        <w:rPr>
          <w:rStyle w:val="C3"/>
          <w:rtl w:val="0"/>
        </w:rPr>
      </w:pPr>
    </w:p>
    <w:p>
      <w:pPr>
        <w:pStyle w:val="P31"/>
        <w:framePr w:w="3839" w:h="249"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e) Použít diagnostický přístroj k nastavení parametrů, podle požadavku výrobce pro daný typ vozidla</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Praktické předvedení a ústní ověření</w:t>
      </w:r>
    </w:p>
    <w:p>
      <w:pPr>
        <w:pStyle w:val="P32"/>
        <w:framePr w:w="10710" w:h="248" w:hRule="exact" w:wrap="none" w:vAnchor="page" w:hAnchor="margin" w:x="28" w:y="12627"/>
        <w:rPr>
          <w:rStyle w:val="C23"/>
          <w:rtl w:val="0"/>
        </w:rPr>
      </w:pPr>
      <w:r>
        <w:rPr>
          <w:rStyle w:val="C23"/>
          <w:rtl w:val="0"/>
        </w:rPr>
        <w:t>Je třeba splnit všechna kritéria.</w:t>
      </w:r>
    </w:p>
    <w:p>
      <w:pPr>
        <w:pStyle w:val="P23"/>
        <w:framePr w:w="10710" w:h="340" w:hRule="exact" w:wrap="none" w:vAnchor="page" w:hAnchor="margin" w:x="28" w:y="13062"/>
        <w:rPr>
          <w:rStyle w:val="C18"/>
          <w:rtl w:val="0"/>
        </w:rPr>
      </w:pPr>
      <w:r>
        <w:rPr>
          <w:rStyle w:val="C18"/>
          <w:rtl w:val="0"/>
        </w:rPr>
        <w:t>Výměna součástí zavěšení kol</w:t>
      </w:r>
    </w:p>
    <w:p>
      <w:pPr>
        <w:pStyle w:val="P24"/>
        <w:framePr w:w="6713" w:h="376" w:hRule="exact" w:wrap="none" w:vAnchor="page" w:hAnchor="margin" w:x="45" w:y="13502"/>
        <w:rPr>
          <w:rStyle w:val="C3"/>
          <w:rtl w:val="0"/>
        </w:rPr>
      </w:pPr>
    </w:p>
    <w:p>
      <w:pPr>
        <w:pStyle w:val="P25"/>
        <w:framePr w:w="6661" w:h="249" w:hRule="exact" w:wrap="none" w:vAnchor="page" w:hAnchor="margin" w:x="71" w:y="13573"/>
        <w:rPr>
          <w:rStyle w:val="C19"/>
          <w:rtl w:val="0"/>
        </w:rPr>
      </w:pPr>
      <w:r>
        <w:rPr>
          <w:rStyle w:val="C19"/>
          <w:rtl w:val="0"/>
        </w:rPr>
        <w:t>Kritéria hodnocení</w:t>
      </w:r>
    </w:p>
    <w:p>
      <w:pPr>
        <w:pStyle w:val="P26"/>
        <w:framePr w:w="3918" w:h="376" w:hRule="exact" w:wrap="none" w:vAnchor="page" w:hAnchor="margin" w:x="6803" w:y="13502"/>
        <w:rPr>
          <w:rStyle w:val="C3"/>
          <w:rtl w:val="0"/>
        </w:rPr>
      </w:pPr>
    </w:p>
    <w:p>
      <w:pPr>
        <w:pStyle w:val="P27"/>
        <w:framePr w:w="3836" w:h="249" w:hRule="exact" w:wrap="none" w:vAnchor="page" w:hAnchor="margin" w:x="6859" w:y="13573"/>
        <w:rPr>
          <w:rStyle w:val="C20"/>
          <w:rtl w:val="0"/>
        </w:rPr>
      </w:pPr>
      <w:r>
        <w:rPr>
          <w:rStyle w:val="C20"/>
          <w:rtl w:val="0"/>
        </w:rPr>
        <w:t>Způsoby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16"/>
        <w:framePr w:w="6710" w:h="376" w:hRule="exact" w:wrap="none" w:vAnchor="page" w:hAnchor="margin" w:x="45" w:y="14485"/>
        <w:rPr>
          <w:rStyle w:val="C3"/>
          <w:rtl w:val="0"/>
        </w:rPr>
      </w:pPr>
    </w:p>
    <w:p>
      <w:pPr>
        <w:pStyle w:val="P17"/>
        <w:framePr w:w="6658" w:h="249" w:hRule="exact" w:wrap="none" w:vAnchor="page" w:hAnchor="margin" w:x="71" w:y="14541"/>
        <w:rPr>
          <w:rStyle w:val="C13"/>
          <w:rtl w:val="0"/>
        </w:rPr>
      </w:pPr>
      <w:r>
        <w:rPr>
          <w:rStyle w:val="C13"/>
          <w:rtl w:val="0"/>
        </w:rPr>
        <w:t>b) Vyměnit vadnou součást zavěšení kol</w:t>
      </w:r>
    </w:p>
    <w:p>
      <w:pPr>
        <w:pStyle w:val="P30"/>
        <w:framePr w:w="3921" w:h="376" w:hRule="exact" w:wrap="none" w:vAnchor="page" w:hAnchor="margin" w:x="6800" w:y="14485"/>
        <w:rPr>
          <w:rStyle w:val="C3"/>
          <w:rtl w:val="0"/>
        </w:rPr>
      </w:pPr>
    </w:p>
    <w:p>
      <w:pPr>
        <w:pStyle w:val="P31"/>
        <w:framePr w:w="3839" w:h="249" w:hRule="exact" w:wrap="none" w:vAnchor="page" w:hAnchor="margin" w:x="6856" w:y="14541"/>
        <w:rPr>
          <w:rStyle w:val="C22"/>
          <w:rtl w:val="0"/>
        </w:rPr>
      </w:pPr>
      <w:r>
        <w:rPr>
          <w:rStyle w:val="C22"/>
          <w:rtl w:val="0"/>
        </w:rPr>
        <w:t>Praktické předvedení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brzdové soustavy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provedení brzdových soustav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principy posilovačů brzd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principy činnosti ABS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činnosti ADSR vozidel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Provedení opravy brzd na motorovém vozidle</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Vyměnit kotouče a segmenty na přední nápravě zkušebního vozidla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Vyměnit kotouče a segmenty nebo bubny a čelisti zadní nápravy zkušebního vozidla</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Vyměnit brzdovou kapalinu a odvzdušnění brzdového systému zkušebního vozidla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testu brzd na válcové zkušebně brzd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http://katalog.nsp.cz/karta_tp.aspx?id_jp=102482&amp;kod_sm1=37).</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BOZP,PO a hygieny práce</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27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vozidel, z toho minimálně jeden rok v období posledních dvou let před podáním žádosti o autorizaci.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vozidel,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vozidel,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vozidel,které splňují požadavky na servis, opravy a údržbu těchto vozidel s ohledem na bezpečnost, hygienu a ekologii.</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 pneumatik včetně doporučených přípravků, nástavců a speciálního nářadí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sbíhavosti</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dodávku stlačeného vzduch a měření tlaku v pneumatikách</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w:t>
      </w:r>
    </w:p>
    <w:p>
      <w:pPr>
        <w:pStyle w:val="P21"/>
        <w:framePr w:w="7654" w:h="331" w:hRule="exact" w:wrap="none" w:vAnchor="page" w:hAnchor="margin" w:x="28" w:y="15940"/>
        <w:rPr>
          <w:rStyle w:val="C16"/>
          <w:rtl w:val="0"/>
        </w:rPr>
      </w:pPr>
      <w:r>
        <w:rPr>
          <w:rStyle w:val="C16"/>
          <w:rtl w:val="0"/>
        </w:rPr>
        <w:t>Mechanik komplexního pneuservisu, 11.5.2026 6:56:22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688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2E72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