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A4D7" Type="http://schemas.openxmlformats.org/officeDocument/2006/relationships/officeDocument" Target="/word/document.xml" /><Relationship Id="coreR544A4D7" Type="http://schemas.openxmlformats.org/package/2006/relationships/metadata/core-properties" Target="/docProps/core.xml" /><Relationship Id="customR544A4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Vyhodnocení potřeb uživatelů z hlediska vytápění objektu kotli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systémech kotlů na biomasu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kotlů na biomasu a v navazující projektové dokumentaci otopné soustavy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napojení kotle na biomasu do systému vytápění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montáže ochranných a bezpečnostních prvků teplovodních kotlů na biomasu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palivech pro kotle na biomasu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Umísťování kotlů na biomasu a jejich uvádění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topné zkoušky kotle na biomasu a připojeného otopného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kotle na biomasu a připojené otopné soustavy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Zapojení akumulační nádrže a zařízení na ohřev teplé užitkové vody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servisních úkonů pro kotle na biomasu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7:56:19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předpisů. Metodický pokyn k naplnění požadavků §10d zákona, je zveřejněn na http://www.mpo.cz/cz/energetika-a-suroviny/energeticka-legislativa/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činnosti v rámci povolání je třeba, aby uchazeč byl držitelem následujících průkazů odborné způsobilosti: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profesní kvalifikace 36-004-H Topenář/topenářka.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práci na elektrické části kotle, jeho servis a opravy, je požadována elektrotechnická způsobilost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rozsahu minimálně dle § 6 („elektrotechnik“),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odpovídajícími prováděným pracím.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Montér kotlů na biomasu je třeba respektovat ustanovení platných norem a pravidel. Vzhledem k charakteru některých pracovních činností je nutné při ověřování způsobilostí zajistit uchazeči pomoc další osoby (např. při manipulaci materiálu).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7:56:19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AOVV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ESL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ENBRA,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 montér / topenářka montérka kotlů na biomasu, 30.9.2026 7:56:19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