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64C9D4" Type="http://schemas.openxmlformats.org/officeDocument/2006/relationships/officeDocument" Target="/word/document.xml" /><Relationship Id="coreR2264C9D4" Type="http://schemas.openxmlformats.org/package/2006/relationships/metadata/core-properties" Target="/docProps/core.xml" /><Relationship Id="customR2264C9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Metodik prevence sociálně patologických jevů (kód: 75-014-T)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pedagogické diagnostice a v depistáži rizikových jedinců a jevů ve škole nebo školském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Evaluace preventivní strategie a minimálního preventivního programu školy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oblasti primární prevence rizikového chování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Metodické vedení učitelů  a příprava programů primární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metodika se sítí preventivních a poradenských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 xml:space="preserve">Případová práce se žákem a  jeho rodinou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 prevence sociálně patologických jevů, 20.8.2026 16:52:25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má k dispozici platné dokumenty vymezující školní poradenské služby (vyhláška, metodické pokyny). Uchazeč musí splnit alespoň jednu z následujících podmínek: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pedagogická kvalifikace pro výkon činnosti pedagogického pracovníka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dvouletá pedagogická praxe (druh aprobace není rozhodující)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absolvování specializačního studia pro výkon specializovaných činností v oblasti sociálně patologických jevů (vyhláška č. 317//2005 Sb.).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může konat i uchazeč bez absolutoria uvedeného specializačního studia, v takovém případě předloží porovnatelnou písemnou práci odpovídající obsahem i rozsahem závěrečné práci specializačního studia.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si připraví ke zkoušce 5 typů kazuistik, které bude obhajovat a které umožní prokázat kompetence školního metodika prevence v oblasti dovedností.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Primární prevence v podmínkách školy a její zařazení do školních poradenských služeb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 role školního metodika prevence v systému práce školy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Systém primární prevence ve školství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třída, její vedení a diagnostika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Rodina a komunikace s rodiči (osobami odpovědnými za výchovu)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 prevence sociálně patologických jevů, 20.8.2026 16:52:25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pro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lékařská fakulta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UK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Pedagogicko-psychologické poradny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 prevence sociálně patologických jevů, 20.8.2026 16:52:25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