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1BE0B" Type="http://schemas.openxmlformats.org/officeDocument/2006/relationships/officeDocument" Target="/word/document.xml" /><Relationship Id="coreR3711BE0B" Type="http://schemas.openxmlformats.org/package/2006/relationships/metadata/core-properties" Target="/docProps/core.xml" /><Relationship Id="customR3711BE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charakterové kreslené animace (kód: 82-023-N)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technologických postupů výroby a profese animovaného kresleného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animační přípravy - layout kreslené animace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kreslené klíčové animace - key animation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fází kreslené animace - in-betweening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penciltestu kreslené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počítačových animačních programů pro tvorbu 2D kreslené animace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dle tohoto hodnoticího standardu: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práce na minimálně 3 animovaných projektech s uvedením konkrétních činností, které na projektu uchazeč vykonal (na CD/DVD nosiči).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vlastního ověřování uchazeč obdrží od autorizované osoby technický scénář v rozsahu 3 záběrů celkové délky od 7 do 10 vteřin s tématem animace jednoho charakteru (figura), s popisem charakteristiky figury, voiceover (zvukový záznam a jeho výpis), námět na charakterovou animaci s jednou figurou, výtvarný návrh figury, popis filmového stylu animace, formuláře průvodních listů záběrů a formuláře složek záběrů.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Obsluha počítačových animačních programů pro tvorbu 2D kreslené animace ověřuje především základní práci s počítačem, tzn. uchazeč zhotoví např. animaci skákajícího míčku. 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výtvarného typu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technického scénáře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•kvalitu animace.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Sršeň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a Střední umělecká škola Václava Hollara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5C2D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2210F8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