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2968F" Type="http://schemas.openxmlformats.org/officeDocument/2006/relationships/officeDocument" Target="/word/document.xml" /><Relationship Id="coreR7412968F" Type="http://schemas.openxmlformats.org/package/2006/relationships/metadata/core-properties" Target="/docProps/core.xml" /><Relationship Id="customR741296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Vinohradník-vinař, 31.7.2026 13:01:49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(rýčem, hydrovrtem, úprava sazenice pro výsadbu sazečem)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(výsev, mulčování, sečení, válcování) a zdůvodnit význam jednotlivých činností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a) Provést ošetření keřů révy vinné ve vinici (např. zastrkávání letorostů do dvojdrátí, odstranění fazochů, osečkování letorostů) a zdůvodnit potřebu jednotlivých pěstitelských zásahů</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Vinohradník-vinař, 31.7.2026 13:01:49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vinice pevnými a kapalnými průmyslovými hnojivy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organickými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ochranných prostředků proti chorobám a škůdcům révy vinné</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Připravit ochranný postřik v požadované koncentraci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postřik révy vinné proti chorobám a škůdcům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Řízení a obsluha traktorů a jiné mechanizace</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Zapojit kultivátor za traktor a kultivovat meziřadí vinice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32"/>
        <w:framePr w:w="10710" w:h="248" w:hRule="exact" w:wrap="none" w:vAnchor="page" w:hAnchor="margin" w:x="28" w:y="9053"/>
        <w:rPr>
          <w:rStyle w:val="C23"/>
          <w:rtl w:val="0"/>
        </w:rPr>
      </w:pPr>
      <w:r>
        <w:rPr>
          <w:rStyle w:val="C23"/>
          <w:rtl w:val="0"/>
        </w:rPr>
        <w:t>Je třeba splnit toto kritérium.</w:t>
      </w:r>
    </w:p>
    <w:p>
      <w:pPr>
        <w:pStyle w:val="P23"/>
        <w:framePr w:w="10710" w:h="340" w:hRule="exact" w:wrap="none" w:vAnchor="page" w:hAnchor="margin" w:x="28" w:y="9488"/>
        <w:rPr>
          <w:rStyle w:val="C18"/>
          <w:rtl w:val="0"/>
        </w:rPr>
      </w:pPr>
      <w:r>
        <w:rPr>
          <w:rStyle w:val="C18"/>
          <w:rtl w:val="0"/>
        </w:rPr>
        <w:t>Sklizeň hroznů</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w:t>
      </w:r>
    </w:p>
    <w:p>
      <w:pPr>
        <w:pStyle w:val="P32"/>
        <w:framePr w:w="10710" w:h="248" w:hRule="exact" w:wrap="none" w:vAnchor="page" w:hAnchor="margin" w:x="28" w:y="11631"/>
        <w:rPr>
          <w:rStyle w:val="C23"/>
          <w:rtl w:val="0"/>
        </w:rPr>
      </w:pPr>
      <w:r>
        <w:rPr>
          <w:rStyle w:val="C23"/>
          <w:rtl w:val="0"/>
        </w:rPr>
        <w:t>Je třeba splnit obě kritéria.</w:t>
      </w:r>
    </w:p>
    <w:p>
      <w:pPr>
        <w:pStyle w:val="P23"/>
        <w:framePr w:w="10710" w:h="340" w:hRule="exact" w:wrap="none" w:vAnchor="page" w:hAnchor="margin" w:x="28" w:y="12067"/>
        <w:rPr>
          <w:rStyle w:val="C18"/>
          <w:rtl w:val="0"/>
        </w:rPr>
      </w:pPr>
      <w:r>
        <w:rPr>
          <w:rStyle w:val="C18"/>
          <w:rtl w:val="0"/>
        </w:rPr>
        <w:t>Příjem hroznů, jejich zpracování, lisování</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a) Převzít hrozny ve zpracovatelském závodě</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Provést povolené úpravy moštu před kvašením</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31.7.2026 13:01:49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 stáčení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a prakticky předvést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a 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31.7.2026 13:01:49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http://katalog.nsp.cz/karta_p.aspx?id_jp=1&amp;kod_sm1=26).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Vinohradník-vinař, 31.7.2026 13:01:49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vinohradnictví a alespoň 5 let odborné praxe v řídicích činnostech v oblasti vinohradnictví nebo vinařství nebo ve funkci učitele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řídicích činnostech v oblasti vinohradnictví nebo vinařství nebo ve funkci učitele odborných předmětů nebo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vinohradník-vinař a střední vzdělání s maturitní zkouškou a 8 let odborné praxe v oblasti vinohradnictví nebo vinařství,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vinohradnickou mechanizací, stroji a ručním nářadím</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vinařského podniku (sklepní hospodářství)</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3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Vinohradník-vinař, 31.7.2026 13:01:49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31.7.2026 13:01:49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Velké Bílovice</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Vinselekt Michlovský, a. s. </w:t>
      </w:r>
    </w:p>
    <w:p>
      <w:pPr>
        <w:pStyle w:val="P21"/>
        <w:framePr w:w="7654" w:h="331" w:hRule="exact" w:wrap="none" w:vAnchor="page" w:hAnchor="margin" w:x="28" w:y="15940"/>
        <w:rPr>
          <w:rStyle w:val="C16"/>
          <w:rtl w:val="0"/>
        </w:rPr>
      </w:pPr>
      <w:r>
        <w:rPr>
          <w:rStyle w:val="C16"/>
          <w:rtl w:val="0"/>
        </w:rPr>
        <w:t>Vinohradník-vinař, 31.7.2026 13:01:49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158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6C2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1307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