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292DF9" Type="http://schemas.openxmlformats.org/officeDocument/2006/relationships/officeDocument" Target="/word/document.xml" /><Relationship Id="coreRA292DF9" Type="http://schemas.openxmlformats.org/package/2006/relationships/metadata/core-properties" Target="/docProps/core.xml" /><Relationship Id="customRA292D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 a vinař / vinohradnice a vinařka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Množení révy vinné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sazenic révy vinné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pokryv půdy ve vinici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révy vinné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Zelené ruční práce v plodných vinicích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révy vinné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révy vinné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 hroznů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Zrání vína, ošetření vína před filtrací a filtrace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Lahvování vína, skladování a distribuce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Senzorická analýza vína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 a vinař / vinohradnice a vinařka, 20.10.2026 11:43:23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https://nsp.cz/jednotka-prace/vinohradnik-a-vinar#zdravotni-zpusobilost).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zejména pro práci ve sklepním hospodářství v kombinaci s požadavky na hygienu (potravinářská výroba - vyplývá z požadavků HACCP) si zajistí uchazeč sám.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sazenic révy vinné včetně ošetření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vyměří a vytyčí pozemek o rozloze 50 - 100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 xml:space="preserve">2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V kritériu b) bude upravovat sazenici podle zadané technologie výsadby, a to rýčem nebo hydrovrtem nebo sazenici upraví pro výsadbu sazečem. V kritériu c) provede zelené práce na 25 keřích révy.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pokryv půdy ve vinici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plochu závislou na šíři meziřadí v délce 15 - 25 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Řez révy vinné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jedná o 25 - 50 keřů.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Zelené ruční práce v plodných vinicích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hlavně o zastrkávání letorostů do dvojdrátí, odstranění fazochů nebo osečkování letorostů, prakticky uchazeč předvede činnost na 15 - 25 m délky řádku ve vinici.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révy vinné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řádku 15 - 25 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řádku vinice na 15 - 25 m.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traktorů a jiné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meziřadí na 15 - 25 m. Volba pohonné jednotky závisí na poloze a sklonu konkrétní vinice.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 hroznů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se pouze orientačně stanovuje minimální množství na zhruba 100 kg hroznů.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hroznů, jejich zpracování, lisování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je množství pro úpravy moštu závislé na technologickém vybavení daného výrobce - minimálně je stanoveno na 50 l.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Kvašení a ošetřování mladých vín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a v kritériu c) je množství stanoveno na 50 - 100 l. Pro organoleptické zhodnocení kvality vína v kritériu d) budou dodrženy zásady vyplývající z pokynů a norem stanovených pro kompetenci Senzorická analýza vína specifikované v těchto pokynech níže.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Zrání vína, ošetření vína před filtrací a filtrace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je množství stanoveno na 50 - 100 l.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Lahvování vína, skladování a distribuce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rozsah v kritériích a) a b) stanoven na 12 lahví.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Senzorická analýza vína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senzorickou zkoušku, která se skládá z dílčích částí, tj. ověřování chuťových, čichových a zrakových schopností osob (uchazečů o zkoušku) pro posuzování vína zejména chuti, vůně, vzhledu, barvy a zákalu. V této souvislosti je třeba respektovat normy týkající se senzorického hodnocení vína ČSN ISO 8586-2,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8587:1993, ČSN 56 0032 část 2, dále zajistit, aby víno bylo podáváno do sklenic podle ISO 3591-1977 (E) v množství 50 ml, a to při teplotě 10 - 16 stupňů Celsia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je povinný tento seznam chorob a vad vína (běžný při senzorických zkouškách): po oxidaci, po těkavých látkách, po myšině, po pelargonii, po plísni, po oxidu siřičitém, netypická pro víno vyrobené z hroznů révy vinné, prázdná, zvodnělá, po korku, netypická, neodpovídající označení, po nežádoucích biologických procesech (např.: autolýza kvasnic, sirka, kvasinky rodu Brettanomycess, mléčné kvašení).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v souladu s výše zmíněnými normami využije systém Stobodového hodnocení (a jemu příslušné tabulky v české verzi) vydané mezinárodní unií Enologů (U.I.OE.).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 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 a vinař / vinohradnice a vinařka, 20.10.2026 11:43:23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Vinařství Foukal Rakvice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 a vinař / vinohradnice a vinařka, 20.10.2026 11:43:23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