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7A7C9" Type="http://schemas.openxmlformats.org/officeDocument/2006/relationships/officeDocument" Target="/word/document.xml" /><Relationship Id="coreR2AE7A7C9" Type="http://schemas.openxmlformats.org/package/2006/relationships/metadata/core-properties" Target="/docProps/core.xml" /><Relationship Id="customR2AE7A7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animovaného audiovizuálního díla (kód: 82-050-T)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v audiovizi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animovaném audiovizuálním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látky a námětu pro tvorbu animovaného audiovizuálního díla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dostupných animačních technologiích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autorských práv a práv souvisejících animovaného audiovizuálního díla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procesu tvorby scénáře a výtvarného konceptu animovaného audiovizuálního díla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rozpočtu, finančního, obchodního a marketingového plánu výroby animovaného audiovizuálního díla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finančních zdrojů na výrobu animovaného audiovizuálního díla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Ujednání produkčních, koprodukčních a distribučních parametrů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Producentské řízení výroby animovaného díla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•doklad o znalosti anglického jazyka odpovídající nejméně deskriptoru B2 dle Společného evropského referenčního rámce pro jazyky,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•profesní životopis, který slouží autorizované osobě pouze pro přehled profesní praxe a není určen k hodnocení uchazeče,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3 projektů, na kterých se podílel na pozici producenta. Prezentace bude zpracována v prezentačním software (např. PowerPoint nebo v jiné obdobě prezentačního nástroje).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modelový projekt, z něhož bude uchazeč vycházet při plnění kritérií dle tohoto standardu, a to v termínu nejméně 15 pracovních dnů před termínem zkoušky. 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zpracovaný projekt nejpozději 5 pracovních dní před termínem zkoušky.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Předmětem části zkoušky je obhajoba práce formou prezentace.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R.U.R.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30.9.2026 5:51:55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B2DB9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