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FED7FB" Type="http://schemas.openxmlformats.org/officeDocument/2006/relationships/officeDocument" Target="/word/document.xml" /><Relationship Id="coreR41FED7FB" Type="http://schemas.openxmlformats.org/package/2006/relationships/metadata/core-properties" Target="/docProps/core.xml" /><Relationship Id="customR41FED7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Produktový a dokumentační fotograf (kód: 34-031-M)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Produktový a dokumentační 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produktovou a dokumentační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snímků produktů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reprodukce plošné předlohy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Zdokumentování pracovního postupu fotografickou cestou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Zhotovení kontrolního náhledu snímku na inkoustové, termosublimační nebo laserové tiskárně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snímku s využitím grafických programů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Příprava digitálního obrazu pro export na web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Prezentace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Produktový a dokumentační fotograf, 28.9.2026 15:27:01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ze všech odborných kompetencí obsažených v této profesní kvalifikaci.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Produktový a dokumentační fotograf, 28.9.2026 15:27:01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Institut tvůrčí fotografie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Photography &amp; Visual Media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Polygrafická Praha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Kráčmar foto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Deník Sport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Produktový a dokumentační fotograf, 28.9.2026 15:27:01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