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FA01F57" Type="http://schemas.openxmlformats.org/officeDocument/2006/relationships/officeDocument" Target="/word/document.xml" /><Relationship Id="coreR4FA01F57" Type="http://schemas.openxmlformats.org/package/2006/relationships/metadata/core-properties" Target="/docProps/core.xml" /><Relationship Id="customR4FA01F5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Kamnář konstruktér individuálně stavěných topidel (kód: 36-125-H)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Kamnář technik individuálně stavěných topidel</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technických podkladech pro stavbu individuálně stavěných topidel</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Analýza zadání individuálně stavěného topidla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Dimenzování individuálně stavěného topidla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Vypracování technické dokumentace individuálně stavěného topidla</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Technická příprava stavby individuálních topidel</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Organizace realizace stavby individuálně stavěného topidla</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Obchodní jednání s klientem a subdodavateli</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Stavba, přestavba a opravy individuálně stavěných topidel</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607" w:hRule="exact" w:wrap="none" w:vAnchor="page" w:hAnchor="margin" w:x="45" w:y="8629"/>
        <w:rPr>
          <w:rStyle w:val="C3"/>
          <w:rtl w:val="0"/>
        </w:rPr>
      </w:pPr>
    </w:p>
    <w:p>
      <w:pPr>
        <w:pStyle w:val="P13"/>
        <w:framePr w:w="9774" w:h="480" w:hRule="exact" w:wrap="none" w:vAnchor="page" w:hAnchor="margin" w:x="71" w:y="8685"/>
        <w:rPr>
          <w:rStyle w:val="C11"/>
          <w:rtl w:val="0"/>
        </w:rPr>
      </w:pPr>
      <w:r>
        <w:rPr>
          <w:rStyle w:val="C11"/>
          <w:rtl w:val="0"/>
        </w:rPr>
        <w:t>Dimenzování spalinových cest, připojování spotřebičů paliv, požární a provozní bezpečnost spotřebičů a spalinových cest</w:t>
      </w:r>
    </w:p>
    <w:p>
      <w:pPr>
        <w:pStyle w:val="P14"/>
        <w:framePr w:w="805" w:h="607" w:hRule="exact" w:wrap="none" w:vAnchor="page" w:hAnchor="margin" w:x="9916" w:y="8629"/>
        <w:rPr>
          <w:rStyle w:val="C3"/>
          <w:rtl w:val="0"/>
        </w:rPr>
      </w:pPr>
    </w:p>
    <w:p>
      <w:pPr>
        <w:pStyle w:val="P15"/>
        <w:framePr w:w="723" w:h="480" w:hRule="exact" w:wrap="none" w:vAnchor="page" w:hAnchor="margin" w:x="9972" w:y="8685"/>
        <w:rPr>
          <w:rStyle w:val="C12"/>
          <w:rtl w:val="0"/>
        </w:rPr>
      </w:pPr>
      <w:r>
        <w:rPr>
          <w:rStyle w:val="C12"/>
          <w:rtl w:val="0"/>
        </w:rPr>
        <w:t>3</w:t>
      </w:r>
    </w:p>
    <w:p>
      <w:pPr>
        <w:pStyle w:val="P7"/>
        <w:framePr w:w="8788" w:h="340" w:hRule="exact" w:wrap="none" w:vAnchor="page" w:hAnchor="margin" w:x="28" w:y="9463"/>
        <w:rPr>
          <w:rStyle w:val="C8"/>
          <w:rtl w:val="0"/>
        </w:rPr>
      </w:pPr>
      <w:r>
        <w:rPr>
          <w:rStyle w:val="C8"/>
          <w:rtl w:val="0"/>
        </w:rPr>
        <w:t>Platnost standardu</w:t>
      </w:r>
    </w:p>
    <w:p>
      <w:pPr>
        <w:pStyle w:val="P20"/>
        <w:framePr w:w="4283" w:h="248" w:hRule="exact" w:wrap="none" w:vAnchor="page" w:hAnchor="margin" w:x="28" w:y="9803"/>
        <w:rPr>
          <w:rStyle w:val="C15"/>
          <w:rtl w:val="0"/>
        </w:rPr>
      </w:pPr>
      <w:r>
        <w:rPr>
          <w:rStyle w:val="C15"/>
          <w:rtl w:val="0"/>
        </w:rPr>
        <w:t>Standard je platný od: 29.11.2016 do: 20.10.2022</w:t>
      </w:r>
    </w:p>
    <w:p>
      <w:pPr>
        <w:pStyle w:val="P21"/>
        <w:framePr w:w="7654" w:h="331" w:hRule="exact" w:wrap="none" w:vAnchor="page" w:hAnchor="margin" w:x="28" w:y="15940"/>
        <w:rPr>
          <w:rStyle w:val="C16"/>
          <w:rtl w:val="0"/>
        </w:rPr>
      </w:pPr>
      <w:r>
        <w:rPr>
          <w:rStyle w:val="C16"/>
          <w:rtl w:val="0"/>
        </w:rPr>
        <w:t>Kamnář konstruktér individuálně stavěných topidel, 9.9.2026 23:04:52</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technických podkladech pro stavbu individuálně stavěných topidel</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prováděcí stavební výkresy objektu, který má být vytápěn individuálně stavěným topidlem</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br w:type="textWrapping"/>
        <w:t>s ústním vysvětlením</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Používat normy a technické podklady pro individuálně stavěná topidla (ČSN 73 4230, ČSN 73 4231, ČSN 73 4232, ČSN EN 155 44:2006, ČSN EN 13 229)</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Praktické předvedení</w:t>
        <w:br w:type="textWrapping"/>
        <w:t>s ústním vysvětlením</w:t>
      </w:r>
    </w:p>
    <w:p>
      <w:pPr>
        <w:pStyle w:val="P32"/>
        <w:framePr w:w="10710" w:h="248" w:hRule="exact" w:wrap="none" w:vAnchor="page" w:hAnchor="margin" w:x="28" w:y="5079"/>
        <w:rPr>
          <w:rStyle w:val="C23"/>
          <w:rtl w:val="0"/>
        </w:rPr>
      </w:pPr>
      <w:r>
        <w:rPr>
          <w:rStyle w:val="C23"/>
          <w:rtl w:val="0"/>
        </w:rPr>
        <w:t>Je třeba splnit obě kritéria.</w:t>
      </w:r>
    </w:p>
    <w:p>
      <w:pPr>
        <w:pStyle w:val="P23"/>
        <w:framePr w:w="10710" w:h="340" w:hRule="exact" w:wrap="none" w:vAnchor="page" w:hAnchor="margin" w:x="28" w:y="5514"/>
        <w:rPr>
          <w:rStyle w:val="C18"/>
          <w:rtl w:val="0"/>
        </w:rPr>
      </w:pPr>
      <w:r>
        <w:rPr>
          <w:rStyle w:val="C18"/>
          <w:rtl w:val="0"/>
        </w:rPr>
        <w:t>Analýza zadání individuálně stavěného topidla</w:t>
      </w:r>
    </w:p>
    <w:p>
      <w:pPr>
        <w:pStyle w:val="P24"/>
        <w:framePr w:w="6713" w:h="376" w:hRule="exact" w:wrap="none" w:vAnchor="page" w:hAnchor="margin" w:x="45" w:y="5954"/>
        <w:rPr>
          <w:rStyle w:val="C3"/>
          <w:rtl w:val="0"/>
        </w:rPr>
      </w:pPr>
    </w:p>
    <w:p>
      <w:pPr>
        <w:pStyle w:val="P25"/>
        <w:framePr w:w="6661" w:h="249" w:hRule="exact" w:wrap="none" w:vAnchor="page" w:hAnchor="margin" w:x="71" w:y="6025"/>
        <w:rPr>
          <w:rStyle w:val="C19"/>
          <w:rtl w:val="0"/>
        </w:rPr>
      </w:pPr>
      <w:r>
        <w:rPr>
          <w:rStyle w:val="C19"/>
          <w:rtl w:val="0"/>
        </w:rPr>
        <w:t>Kritéria hodnocení</w:t>
      </w:r>
    </w:p>
    <w:p>
      <w:pPr>
        <w:pStyle w:val="P26"/>
        <w:framePr w:w="3918" w:h="376" w:hRule="exact" w:wrap="none" w:vAnchor="page" w:hAnchor="margin" w:x="6803" w:y="5954"/>
        <w:rPr>
          <w:rStyle w:val="C3"/>
          <w:rtl w:val="0"/>
        </w:rPr>
      </w:pPr>
    </w:p>
    <w:p>
      <w:pPr>
        <w:pStyle w:val="P27"/>
        <w:framePr w:w="3836" w:h="249" w:hRule="exact" w:wrap="none" w:vAnchor="page" w:hAnchor="margin" w:x="6859" w:y="6025"/>
        <w:rPr>
          <w:rStyle w:val="C20"/>
          <w:rtl w:val="0"/>
        </w:rPr>
      </w:pPr>
      <w:r>
        <w:rPr>
          <w:rStyle w:val="C20"/>
          <w:rtl w:val="0"/>
        </w:rPr>
        <w:t>Způsoby ověření</w:t>
      </w:r>
    </w:p>
    <w:p>
      <w:pPr>
        <w:pStyle w:val="P12"/>
        <w:framePr w:w="6710" w:h="376" w:hRule="exact" w:wrap="none" w:vAnchor="page" w:hAnchor="margin" w:x="45" w:y="6330"/>
        <w:rPr>
          <w:rStyle w:val="C3"/>
          <w:rtl w:val="0"/>
        </w:rPr>
      </w:pPr>
    </w:p>
    <w:p>
      <w:pPr>
        <w:pStyle w:val="P13"/>
        <w:framePr w:w="6658" w:h="249" w:hRule="exact" w:wrap="none" w:vAnchor="page" w:hAnchor="margin" w:x="71" w:y="6386"/>
        <w:rPr>
          <w:rStyle w:val="C11"/>
          <w:rtl w:val="0"/>
        </w:rPr>
      </w:pPr>
      <w:r>
        <w:rPr>
          <w:rStyle w:val="C11"/>
          <w:rtl w:val="0"/>
        </w:rPr>
        <w:t>a) Získat potřebné podklady a informace od klienta</w:t>
      </w:r>
    </w:p>
    <w:p>
      <w:pPr>
        <w:pStyle w:val="P28"/>
        <w:framePr w:w="3921" w:h="376" w:hRule="exact" w:wrap="none" w:vAnchor="page" w:hAnchor="margin" w:x="6800" w:y="6330"/>
        <w:rPr>
          <w:rStyle w:val="C3"/>
          <w:rtl w:val="0"/>
        </w:rPr>
      </w:pPr>
    </w:p>
    <w:p>
      <w:pPr>
        <w:pStyle w:val="P29"/>
        <w:framePr w:w="3839" w:h="249" w:hRule="exact" w:wrap="none" w:vAnchor="page" w:hAnchor="margin" w:x="6856" w:y="6386"/>
        <w:rPr>
          <w:rStyle w:val="C21"/>
          <w:rtl w:val="0"/>
        </w:rPr>
      </w:pPr>
      <w:r>
        <w:rPr>
          <w:rStyle w:val="C21"/>
          <w:rtl w:val="0"/>
        </w:rPr>
        <w:t>Ústní ověření</w:t>
      </w:r>
    </w:p>
    <w:p>
      <w:pPr>
        <w:pStyle w:val="P16"/>
        <w:framePr w:w="6710" w:h="376" w:hRule="exact" w:wrap="none" w:vAnchor="page" w:hAnchor="margin" w:x="45" w:y="6706"/>
        <w:rPr>
          <w:rStyle w:val="C3"/>
          <w:rtl w:val="0"/>
        </w:rPr>
      </w:pPr>
    </w:p>
    <w:p>
      <w:pPr>
        <w:pStyle w:val="P17"/>
        <w:framePr w:w="6658" w:h="249" w:hRule="exact" w:wrap="none" w:vAnchor="page" w:hAnchor="margin" w:x="71" w:y="6762"/>
        <w:rPr>
          <w:rStyle w:val="C13"/>
          <w:rtl w:val="0"/>
        </w:rPr>
      </w:pPr>
      <w:r>
        <w:rPr>
          <w:rStyle w:val="C13"/>
          <w:rtl w:val="0"/>
        </w:rPr>
        <w:t>b) Vyhodnotit zadání a podklady</w:t>
      </w:r>
    </w:p>
    <w:p>
      <w:pPr>
        <w:pStyle w:val="P30"/>
        <w:framePr w:w="3921" w:h="376" w:hRule="exact" w:wrap="none" w:vAnchor="page" w:hAnchor="margin" w:x="6800" w:y="6706"/>
        <w:rPr>
          <w:rStyle w:val="C3"/>
          <w:rtl w:val="0"/>
        </w:rPr>
      </w:pPr>
    </w:p>
    <w:p>
      <w:pPr>
        <w:pStyle w:val="P31"/>
        <w:framePr w:w="3839" w:h="249" w:hRule="exact" w:wrap="none" w:vAnchor="page" w:hAnchor="margin" w:x="6856" w:y="6762"/>
        <w:rPr>
          <w:rStyle w:val="C22"/>
          <w:rtl w:val="0"/>
        </w:rPr>
      </w:pPr>
      <w:r>
        <w:rPr>
          <w:rStyle w:val="C22"/>
          <w:rtl w:val="0"/>
        </w:rPr>
        <w:t>Ústní ověření</w:t>
      </w:r>
    </w:p>
    <w:p>
      <w:pPr>
        <w:pStyle w:val="P12"/>
        <w:framePr w:w="6710" w:h="607" w:hRule="exact" w:wrap="none" w:vAnchor="page" w:hAnchor="margin" w:x="45" w:y="7082"/>
        <w:rPr>
          <w:rStyle w:val="C3"/>
          <w:rtl w:val="0"/>
        </w:rPr>
      </w:pPr>
    </w:p>
    <w:p>
      <w:pPr>
        <w:pStyle w:val="P13"/>
        <w:framePr w:w="6658" w:h="480" w:hRule="exact" w:wrap="none" w:vAnchor="page" w:hAnchor="margin" w:x="71" w:y="7138"/>
        <w:rPr>
          <w:rStyle w:val="C11"/>
          <w:rtl w:val="0"/>
        </w:rPr>
      </w:pPr>
      <w:r>
        <w:rPr>
          <w:rStyle w:val="C11"/>
          <w:rtl w:val="0"/>
        </w:rPr>
        <w:t>c) Vysvětlit možnosti výběru znalce z oboru statika stavebních konstrukcí</w:t>
      </w:r>
    </w:p>
    <w:p>
      <w:pPr>
        <w:pStyle w:val="P28"/>
        <w:framePr w:w="3921" w:h="607" w:hRule="exact" w:wrap="none" w:vAnchor="page" w:hAnchor="margin" w:x="6800" w:y="7082"/>
        <w:rPr>
          <w:rStyle w:val="C3"/>
          <w:rtl w:val="0"/>
        </w:rPr>
      </w:pPr>
    </w:p>
    <w:p>
      <w:pPr>
        <w:pStyle w:val="P29"/>
        <w:framePr w:w="3839" w:h="480" w:hRule="exact" w:wrap="none" w:vAnchor="page" w:hAnchor="margin" w:x="6856" w:y="7138"/>
        <w:rPr>
          <w:rStyle w:val="C21"/>
          <w:rtl w:val="0"/>
        </w:rPr>
      </w:pPr>
      <w:r>
        <w:rPr>
          <w:rStyle w:val="C21"/>
          <w:rtl w:val="0"/>
        </w:rPr>
        <w:t xml:space="preserve">Ústní ověření s výběrem znalce v oboru  statiky stavebních konstrukcí</w:t>
      </w:r>
    </w:p>
    <w:p>
      <w:pPr>
        <w:pStyle w:val="P16"/>
        <w:framePr w:w="6710" w:h="607" w:hRule="exact" w:wrap="none" w:vAnchor="page" w:hAnchor="margin" w:x="45" w:y="7689"/>
        <w:rPr>
          <w:rStyle w:val="C3"/>
          <w:rtl w:val="0"/>
        </w:rPr>
      </w:pPr>
    </w:p>
    <w:p>
      <w:pPr>
        <w:pStyle w:val="P17"/>
        <w:framePr w:w="6658" w:h="480" w:hRule="exact" w:wrap="none" w:vAnchor="page" w:hAnchor="margin" w:x="71" w:y="7745"/>
        <w:rPr>
          <w:rStyle w:val="C13"/>
          <w:rtl w:val="0"/>
        </w:rPr>
      </w:pPr>
      <w:r>
        <w:rPr>
          <w:rStyle w:val="C13"/>
          <w:rtl w:val="0"/>
        </w:rPr>
        <w:t>d) Zajistit posouzení komína pro připojení topidla z hlediska konstrukce, PO a právních předpisů</w:t>
      </w:r>
    </w:p>
    <w:p>
      <w:pPr>
        <w:pStyle w:val="P30"/>
        <w:framePr w:w="3921" w:h="607" w:hRule="exact" w:wrap="none" w:vAnchor="page" w:hAnchor="margin" w:x="6800" w:y="7689"/>
        <w:rPr>
          <w:rStyle w:val="C3"/>
          <w:rtl w:val="0"/>
        </w:rPr>
      </w:pPr>
    </w:p>
    <w:p>
      <w:pPr>
        <w:pStyle w:val="P31"/>
        <w:framePr w:w="3839" w:h="480" w:hRule="exact" w:wrap="none" w:vAnchor="page" w:hAnchor="margin" w:x="6856" w:y="7745"/>
        <w:rPr>
          <w:rStyle w:val="C22"/>
          <w:rtl w:val="0"/>
        </w:rPr>
      </w:pPr>
      <w:r>
        <w:rPr>
          <w:rStyle w:val="C22"/>
          <w:rtl w:val="0"/>
        </w:rPr>
        <w:t>Ústní ověření s výběrem znalce v oboru komínové techniky</w:t>
      </w:r>
    </w:p>
    <w:p>
      <w:pPr>
        <w:pStyle w:val="P12"/>
        <w:framePr w:w="6710" w:h="607" w:hRule="exact" w:wrap="none" w:vAnchor="page" w:hAnchor="margin" w:x="45" w:y="8296"/>
        <w:rPr>
          <w:rStyle w:val="C3"/>
          <w:rtl w:val="0"/>
        </w:rPr>
      </w:pPr>
    </w:p>
    <w:p>
      <w:pPr>
        <w:pStyle w:val="P13"/>
        <w:framePr w:w="6658" w:h="480" w:hRule="exact" w:wrap="none" w:vAnchor="page" w:hAnchor="margin" w:x="71" w:y="8352"/>
        <w:rPr>
          <w:rStyle w:val="C11"/>
          <w:rtl w:val="0"/>
        </w:rPr>
      </w:pPr>
      <w:r>
        <w:rPr>
          <w:rStyle w:val="C11"/>
          <w:rtl w:val="0"/>
        </w:rPr>
        <w:t>e) Zpracovat nabídku řešení topidla s ohledem na technické a hygienické požadavky na vytápění a design</w:t>
      </w:r>
    </w:p>
    <w:p>
      <w:pPr>
        <w:pStyle w:val="P28"/>
        <w:framePr w:w="3921" w:h="607" w:hRule="exact" w:wrap="none" w:vAnchor="page" w:hAnchor="margin" w:x="6800" w:y="8296"/>
        <w:rPr>
          <w:rStyle w:val="C3"/>
          <w:rtl w:val="0"/>
        </w:rPr>
      </w:pPr>
    </w:p>
    <w:p>
      <w:pPr>
        <w:pStyle w:val="P29"/>
        <w:framePr w:w="3839" w:h="480" w:hRule="exact" w:wrap="none" w:vAnchor="page" w:hAnchor="margin" w:x="6856" w:y="8352"/>
        <w:rPr>
          <w:rStyle w:val="C21"/>
          <w:rtl w:val="0"/>
        </w:rPr>
      </w:pPr>
      <w:r>
        <w:rPr>
          <w:rStyle w:val="C21"/>
          <w:rtl w:val="0"/>
        </w:rPr>
        <w:t>Praktické předvedení s ústním vysvětlením</w:t>
      </w:r>
    </w:p>
    <w:p>
      <w:pPr>
        <w:pStyle w:val="P32"/>
        <w:framePr w:w="10710" w:h="248" w:hRule="exact" w:wrap="none" w:vAnchor="page" w:hAnchor="margin" w:x="28" w:y="9016"/>
        <w:rPr>
          <w:rStyle w:val="C23"/>
          <w:rtl w:val="0"/>
        </w:rPr>
      </w:pPr>
      <w:r>
        <w:rPr>
          <w:rStyle w:val="C23"/>
          <w:rtl w:val="0"/>
        </w:rPr>
        <w:t>Je třeba splnit všechna kritéria.</w:t>
      </w:r>
    </w:p>
    <w:p>
      <w:pPr>
        <w:pStyle w:val="P23"/>
        <w:framePr w:w="10710" w:h="340" w:hRule="exact" w:wrap="none" w:vAnchor="page" w:hAnchor="margin" w:x="28" w:y="9452"/>
        <w:rPr>
          <w:rStyle w:val="C18"/>
          <w:rtl w:val="0"/>
        </w:rPr>
      </w:pPr>
      <w:r>
        <w:rPr>
          <w:rStyle w:val="C18"/>
          <w:rtl w:val="0"/>
        </w:rPr>
        <w:t>Dimenzování individuálně stavěného topidla</w:t>
      </w:r>
    </w:p>
    <w:p>
      <w:pPr>
        <w:pStyle w:val="P24"/>
        <w:framePr w:w="6713" w:h="376" w:hRule="exact" w:wrap="none" w:vAnchor="page" w:hAnchor="margin" w:x="45" w:y="9891"/>
        <w:rPr>
          <w:rStyle w:val="C3"/>
          <w:rtl w:val="0"/>
        </w:rPr>
      </w:pPr>
    </w:p>
    <w:p>
      <w:pPr>
        <w:pStyle w:val="P25"/>
        <w:framePr w:w="6661" w:h="249" w:hRule="exact" w:wrap="none" w:vAnchor="page" w:hAnchor="margin" w:x="71" w:y="9962"/>
        <w:rPr>
          <w:rStyle w:val="C19"/>
          <w:rtl w:val="0"/>
        </w:rPr>
      </w:pPr>
      <w:r>
        <w:rPr>
          <w:rStyle w:val="C19"/>
          <w:rtl w:val="0"/>
        </w:rPr>
        <w:t>Kritéria hodnocení</w:t>
      </w:r>
    </w:p>
    <w:p>
      <w:pPr>
        <w:pStyle w:val="P26"/>
        <w:framePr w:w="3918" w:h="376" w:hRule="exact" w:wrap="none" w:vAnchor="page" w:hAnchor="margin" w:x="6803" w:y="9891"/>
        <w:rPr>
          <w:rStyle w:val="C3"/>
          <w:rtl w:val="0"/>
        </w:rPr>
      </w:pPr>
    </w:p>
    <w:p>
      <w:pPr>
        <w:pStyle w:val="P27"/>
        <w:framePr w:w="3836" w:h="249" w:hRule="exact" w:wrap="none" w:vAnchor="page" w:hAnchor="margin" w:x="6859" w:y="9962"/>
        <w:rPr>
          <w:rStyle w:val="C20"/>
          <w:rtl w:val="0"/>
        </w:rPr>
      </w:pPr>
      <w:r>
        <w:rPr>
          <w:rStyle w:val="C20"/>
          <w:rtl w:val="0"/>
        </w:rPr>
        <w:t>Způsoby ověření</w:t>
      </w:r>
    </w:p>
    <w:p>
      <w:pPr>
        <w:pStyle w:val="P12"/>
        <w:framePr w:w="6710" w:h="831" w:hRule="exact" w:wrap="none" w:vAnchor="page" w:hAnchor="margin" w:x="45" w:y="10267"/>
        <w:rPr>
          <w:rStyle w:val="C3"/>
          <w:rtl w:val="0"/>
        </w:rPr>
      </w:pPr>
    </w:p>
    <w:p>
      <w:pPr>
        <w:pStyle w:val="P13"/>
        <w:framePr w:w="6658" w:h="704" w:hRule="exact" w:wrap="none" w:vAnchor="page" w:hAnchor="margin" w:x="71" w:y="10323"/>
        <w:rPr>
          <w:rStyle w:val="C11"/>
          <w:rtl w:val="0"/>
        </w:rPr>
      </w:pPr>
      <w:r>
        <w:rPr>
          <w:rStyle w:val="C11"/>
          <w:rtl w:val="0"/>
        </w:rPr>
        <w:t>a) Vysvětlit principy konstrukce individuálně stavěných topidel - kachlová kamna lehká, polotěžká, těžká, hypokaustová, krb teplovzdušný, akumulační, nakreslit konstrukční schémata topidel</w:t>
      </w:r>
    </w:p>
    <w:p>
      <w:pPr>
        <w:pStyle w:val="P28"/>
        <w:framePr w:w="3921" w:h="831" w:hRule="exact" w:wrap="none" w:vAnchor="page" w:hAnchor="margin" w:x="6800" w:y="10267"/>
        <w:rPr>
          <w:rStyle w:val="C3"/>
          <w:rtl w:val="0"/>
        </w:rPr>
      </w:pPr>
    </w:p>
    <w:p>
      <w:pPr>
        <w:pStyle w:val="P29"/>
        <w:framePr w:w="3839" w:h="704" w:hRule="exact" w:wrap="none" w:vAnchor="page" w:hAnchor="margin" w:x="6856" w:y="10323"/>
        <w:rPr>
          <w:rStyle w:val="C21"/>
          <w:rtl w:val="0"/>
        </w:rPr>
      </w:pPr>
      <w:r>
        <w:rPr>
          <w:rStyle w:val="C21"/>
          <w:rtl w:val="0"/>
        </w:rPr>
        <w:t>Ústní a písemné ověření</w:t>
      </w:r>
    </w:p>
    <w:p>
      <w:pPr>
        <w:pStyle w:val="P16"/>
        <w:framePr w:w="6710" w:h="376" w:hRule="exact" w:wrap="none" w:vAnchor="page" w:hAnchor="margin" w:x="45" w:y="11098"/>
        <w:rPr>
          <w:rStyle w:val="C3"/>
          <w:rtl w:val="0"/>
        </w:rPr>
      </w:pPr>
    </w:p>
    <w:p>
      <w:pPr>
        <w:pStyle w:val="P17"/>
        <w:framePr w:w="6658" w:h="249" w:hRule="exact" w:wrap="none" w:vAnchor="page" w:hAnchor="margin" w:x="71" w:y="11154"/>
        <w:rPr>
          <w:rStyle w:val="C13"/>
          <w:rtl w:val="0"/>
        </w:rPr>
      </w:pPr>
      <w:r>
        <w:rPr>
          <w:rStyle w:val="C13"/>
          <w:rtl w:val="0"/>
        </w:rPr>
        <w:t>b) Vysvětlit fyzikální principy hoření a spalování paliv</w:t>
      </w:r>
    </w:p>
    <w:p>
      <w:pPr>
        <w:pStyle w:val="P30"/>
        <w:framePr w:w="3921" w:h="376" w:hRule="exact" w:wrap="none" w:vAnchor="page" w:hAnchor="margin" w:x="6800" w:y="11098"/>
        <w:rPr>
          <w:rStyle w:val="C3"/>
          <w:rtl w:val="0"/>
        </w:rPr>
      </w:pPr>
    </w:p>
    <w:p>
      <w:pPr>
        <w:pStyle w:val="P31"/>
        <w:framePr w:w="3839" w:h="249" w:hRule="exact" w:wrap="none" w:vAnchor="page" w:hAnchor="margin" w:x="6856" w:y="11154"/>
        <w:rPr>
          <w:rStyle w:val="C22"/>
          <w:rtl w:val="0"/>
        </w:rPr>
      </w:pPr>
      <w:r>
        <w:rPr>
          <w:rStyle w:val="C22"/>
          <w:rtl w:val="0"/>
        </w:rPr>
        <w:t>Písemné ověření s ústním vysvětlením</w:t>
      </w:r>
    </w:p>
    <w:p>
      <w:pPr>
        <w:pStyle w:val="P12"/>
        <w:framePr w:w="6710" w:h="376" w:hRule="exact" w:wrap="none" w:vAnchor="page" w:hAnchor="margin" w:x="45" w:y="11475"/>
        <w:rPr>
          <w:rStyle w:val="C3"/>
          <w:rtl w:val="0"/>
        </w:rPr>
      </w:pPr>
    </w:p>
    <w:p>
      <w:pPr>
        <w:pStyle w:val="P13"/>
        <w:framePr w:w="6658" w:h="249" w:hRule="exact" w:wrap="none" w:vAnchor="page" w:hAnchor="margin" w:x="71" w:y="11531"/>
        <w:rPr>
          <w:rStyle w:val="C11"/>
          <w:rtl w:val="0"/>
        </w:rPr>
      </w:pPr>
      <w:r>
        <w:rPr>
          <w:rStyle w:val="C11"/>
          <w:rtl w:val="0"/>
        </w:rPr>
        <w:t>c) Vysvětlit fyzikální principy přenosu tepla</w:t>
      </w:r>
    </w:p>
    <w:p>
      <w:pPr>
        <w:pStyle w:val="P28"/>
        <w:framePr w:w="3921" w:h="376" w:hRule="exact" w:wrap="none" w:vAnchor="page" w:hAnchor="margin" w:x="6800" w:y="11475"/>
        <w:rPr>
          <w:rStyle w:val="C3"/>
          <w:rtl w:val="0"/>
        </w:rPr>
      </w:pPr>
    </w:p>
    <w:p>
      <w:pPr>
        <w:pStyle w:val="P29"/>
        <w:framePr w:w="3839" w:h="249" w:hRule="exact" w:wrap="none" w:vAnchor="page" w:hAnchor="margin" w:x="6856" w:y="11531"/>
        <w:rPr>
          <w:rStyle w:val="C21"/>
          <w:rtl w:val="0"/>
        </w:rPr>
      </w:pPr>
      <w:r>
        <w:rPr>
          <w:rStyle w:val="C21"/>
          <w:rtl w:val="0"/>
        </w:rPr>
        <w:t>Písemné ověření s ústním vysvětlením</w:t>
      </w:r>
    </w:p>
    <w:p>
      <w:pPr>
        <w:pStyle w:val="P16"/>
        <w:framePr w:w="6710" w:h="607" w:hRule="exact" w:wrap="none" w:vAnchor="page" w:hAnchor="margin" w:x="45" w:y="11851"/>
        <w:rPr>
          <w:rStyle w:val="C3"/>
          <w:rtl w:val="0"/>
        </w:rPr>
      </w:pPr>
    </w:p>
    <w:p>
      <w:pPr>
        <w:pStyle w:val="P17"/>
        <w:framePr w:w="6658" w:h="480" w:hRule="exact" w:wrap="none" w:vAnchor="page" w:hAnchor="margin" w:x="71" w:y="11907"/>
        <w:rPr>
          <w:rStyle w:val="C13"/>
          <w:rtl w:val="0"/>
        </w:rPr>
      </w:pPr>
      <w:r>
        <w:rPr>
          <w:rStyle w:val="C13"/>
          <w:rtl w:val="0"/>
        </w:rPr>
        <w:t>d) Vypočítat tepelnou ztrátu prostoru určeného k vytápění, dle stavební dokumentace rodinného domu</w:t>
      </w:r>
    </w:p>
    <w:p>
      <w:pPr>
        <w:pStyle w:val="P30"/>
        <w:framePr w:w="3921" w:h="607" w:hRule="exact" w:wrap="none" w:vAnchor="page" w:hAnchor="margin" w:x="6800" w:y="11851"/>
        <w:rPr>
          <w:rStyle w:val="C3"/>
          <w:rtl w:val="0"/>
        </w:rPr>
      </w:pPr>
    </w:p>
    <w:p>
      <w:pPr>
        <w:pStyle w:val="P31"/>
        <w:framePr w:w="3839" w:h="480" w:hRule="exact" w:wrap="none" w:vAnchor="page" w:hAnchor="margin" w:x="6856" w:y="11907"/>
        <w:rPr>
          <w:rStyle w:val="C22"/>
          <w:rtl w:val="0"/>
        </w:rPr>
      </w:pPr>
      <w:r>
        <w:rPr>
          <w:rStyle w:val="C22"/>
          <w:rtl w:val="0"/>
        </w:rPr>
        <w:t>Praktické předvedení s výpočtem</w:t>
      </w:r>
    </w:p>
    <w:p>
      <w:pPr>
        <w:pStyle w:val="P12"/>
        <w:framePr w:w="6710" w:h="607" w:hRule="exact" w:wrap="none" w:vAnchor="page" w:hAnchor="margin" w:x="45" w:y="12458"/>
        <w:rPr>
          <w:rStyle w:val="C3"/>
          <w:rtl w:val="0"/>
        </w:rPr>
      </w:pPr>
    </w:p>
    <w:p>
      <w:pPr>
        <w:pStyle w:val="P13"/>
        <w:framePr w:w="6658" w:h="480" w:hRule="exact" w:wrap="none" w:vAnchor="page" w:hAnchor="margin" w:x="71" w:y="12514"/>
        <w:rPr>
          <w:rStyle w:val="C11"/>
          <w:rtl w:val="0"/>
        </w:rPr>
      </w:pPr>
      <w:r>
        <w:rPr>
          <w:rStyle w:val="C11"/>
          <w:rtl w:val="0"/>
        </w:rPr>
        <w:t xml:space="preserve">e) Stanovit výpočtem rozměry konstrukčních prvků topidla -  topeniště, tahy, teplosměnné plochy</w:t>
      </w:r>
    </w:p>
    <w:p>
      <w:pPr>
        <w:pStyle w:val="P28"/>
        <w:framePr w:w="3921" w:h="607" w:hRule="exact" w:wrap="none" w:vAnchor="page" w:hAnchor="margin" w:x="6800" w:y="12458"/>
        <w:rPr>
          <w:rStyle w:val="C3"/>
          <w:rtl w:val="0"/>
        </w:rPr>
      </w:pPr>
    </w:p>
    <w:p>
      <w:pPr>
        <w:pStyle w:val="P29"/>
        <w:framePr w:w="3839" w:h="480" w:hRule="exact" w:wrap="none" w:vAnchor="page" w:hAnchor="margin" w:x="6856" w:y="12514"/>
        <w:rPr>
          <w:rStyle w:val="C21"/>
          <w:rtl w:val="0"/>
        </w:rPr>
      </w:pPr>
      <w:r>
        <w:rPr>
          <w:rStyle w:val="C21"/>
          <w:rtl w:val="0"/>
        </w:rPr>
        <w:t>Praktické předvedení s výpočtem</w:t>
      </w:r>
    </w:p>
    <w:p>
      <w:pPr>
        <w:pStyle w:val="P16"/>
        <w:framePr w:w="6710" w:h="376" w:hRule="exact" w:wrap="none" w:vAnchor="page" w:hAnchor="margin" w:x="45" w:y="13065"/>
        <w:rPr>
          <w:rStyle w:val="C3"/>
          <w:rtl w:val="0"/>
        </w:rPr>
      </w:pPr>
    </w:p>
    <w:p>
      <w:pPr>
        <w:pStyle w:val="P17"/>
        <w:framePr w:w="6658" w:h="249" w:hRule="exact" w:wrap="none" w:vAnchor="page" w:hAnchor="margin" w:x="71" w:y="13121"/>
        <w:rPr>
          <w:rStyle w:val="C13"/>
          <w:rtl w:val="0"/>
        </w:rPr>
      </w:pPr>
      <w:r>
        <w:rPr>
          <w:rStyle w:val="C13"/>
          <w:rtl w:val="0"/>
        </w:rPr>
        <w:t>f) Vyhotovit protokol o dimenzování topidla</w:t>
      </w:r>
    </w:p>
    <w:p>
      <w:pPr>
        <w:pStyle w:val="P30"/>
        <w:framePr w:w="3921" w:h="376" w:hRule="exact" w:wrap="none" w:vAnchor="page" w:hAnchor="margin" w:x="6800" w:y="13065"/>
        <w:rPr>
          <w:rStyle w:val="C3"/>
          <w:rtl w:val="0"/>
        </w:rPr>
      </w:pPr>
    </w:p>
    <w:p>
      <w:pPr>
        <w:pStyle w:val="P31"/>
        <w:framePr w:w="3839" w:h="249" w:hRule="exact" w:wrap="none" w:vAnchor="page" w:hAnchor="margin" w:x="6856" w:y="13121"/>
        <w:rPr>
          <w:rStyle w:val="C22"/>
          <w:rtl w:val="0"/>
        </w:rPr>
      </w:pPr>
      <w:r>
        <w:rPr>
          <w:rStyle w:val="C22"/>
          <w:rtl w:val="0"/>
        </w:rPr>
        <w:t>Praktické předvedení</w:t>
      </w:r>
    </w:p>
    <w:p>
      <w:pPr>
        <w:pStyle w:val="P32"/>
        <w:framePr w:w="10710" w:h="248" w:hRule="exact" w:wrap="none" w:vAnchor="page" w:hAnchor="margin" w:x="28" w:y="1355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Kamnář konstruktér individuálně stavěných topidel, 9.9.2026 23:04:52</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Vypracování technické dokumentace individuálně stavěného topidla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Zhotovit výkres axonometrie topidla - kachlových kamen, kachlového sporáku nebo krbu dle zadání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ústním vysvětlením</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Vypracovat půdorys, řez, pohled, detaily s použitím SW</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s ústním vysvětlením</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Navrhnout opatření z hlediska PO stavebního objektu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s ústním vysvětlením</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Vypracovat písemné součásti dokumentace - technickou zprávu, návod k používání a předávací protokol</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 s ústním vysvětlením</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Technická příprava stavby individuálních topidel</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607" w:hRule="exact" w:wrap="none" w:vAnchor="page" w:hAnchor="margin" w:x="45" w:y="6300"/>
        <w:rPr>
          <w:rStyle w:val="C3"/>
          <w:rtl w:val="0"/>
        </w:rPr>
      </w:pPr>
    </w:p>
    <w:p>
      <w:pPr>
        <w:pStyle w:val="P13"/>
        <w:framePr w:w="6658" w:h="480" w:hRule="exact" w:wrap="none" w:vAnchor="page" w:hAnchor="margin" w:x="71" w:y="6356"/>
        <w:rPr>
          <w:rStyle w:val="C11"/>
          <w:rtl w:val="0"/>
        </w:rPr>
      </w:pPr>
      <w:r>
        <w:rPr>
          <w:rStyle w:val="C11"/>
          <w:rtl w:val="0"/>
        </w:rPr>
        <w:t>a) Vypracovat soupis materiálu (kachloví, spojovací a spárovací hmoty, kování, šamoty a izolační materiály)</w:t>
      </w:r>
    </w:p>
    <w:p>
      <w:pPr>
        <w:pStyle w:val="P28"/>
        <w:framePr w:w="3921" w:h="607" w:hRule="exact" w:wrap="none" w:vAnchor="page" w:hAnchor="margin" w:x="6800" w:y="6300"/>
        <w:rPr>
          <w:rStyle w:val="C3"/>
          <w:rtl w:val="0"/>
        </w:rPr>
      </w:pPr>
    </w:p>
    <w:p>
      <w:pPr>
        <w:pStyle w:val="P29"/>
        <w:framePr w:w="3839" w:h="480" w:hRule="exact" w:wrap="none" w:vAnchor="page" w:hAnchor="margin" w:x="6856" w:y="6356"/>
        <w:rPr>
          <w:rStyle w:val="C21"/>
          <w:rtl w:val="0"/>
        </w:rPr>
      </w:pPr>
      <w:r>
        <w:rPr>
          <w:rStyle w:val="C21"/>
          <w:rtl w:val="0"/>
        </w:rPr>
        <w:t>Praktické předvedení s ústním vysvětlením</w:t>
      </w:r>
    </w:p>
    <w:p>
      <w:pPr>
        <w:pStyle w:val="P16"/>
        <w:framePr w:w="6710" w:h="376" w:hRule="exact" w:wrap="none" w:vAnchor="page" w:hAnchor="margin" w:x="45" w:y="6907"/>
        <w:rPr>
          <w:rStyle w:val="C3"/>
          <w:rtl w:val="0"/>
        </w:rPr>
      </w:pPr>
    </w:p>
    <w:p>
      <w:pPr>
        <w:pStyle w:val="P17"/>
        <w:framePr w:w="6658" w:h="249" w:hRule="exact" w:wrap="none" w:vAnchor="page" w:hAnchor="margin" w:x="71" w:y="6963"/>
        <w:rPr>
          <w:rStyle w:val="C13"/>
          <w:rtl w:val="0"/>
        </w:rPr>
      </w:pPr>
      <w:r>
        <w:rPr>
          <w:rStyle w:val="C13"/>
          <w:rtl w:val="0"/>
        </w:rPr>
        <w:t>b) Vypracovat objednávku materiálu</w:t>
      </w:r>
    </w:p>
    <w:p>
      <w:pPr>
        <w:pStyle w:val="P30"/>
        <w:framePr w:w="3921" w:h="376" w:hRule="exact" w:wrap="none" w:vAnchor="page" w:hAnchor="margin" w:x="6800" w:y="6907"/>
        <w:rPr>
          <w:rStyle w:val="C3"/>
          <w:rtl w:val="0"/>
        </w:rPr>
      </w:pPr>
    </w:p>
    <w:p>
      <w:pPr>
        <w:pStyle w:val="P31"/>
        <w:framePr w:w="3839" w:h="249" w:hRule="exact" w:wrap="none" w:vAnchor="page" w:hAnchor="margin" w:x="6856" w:y="6963"/>
        <w:rPr>
          <w:rStyle w:val="C22"/>
          <w:rtl w:val="0"/>
        </w:rPr>
      </w:pPr>
      <w:r>
        <w:rPr>
          <w:rStyle w:val="C22"/>
          <w:rtl w:val="0"/>
        </w:rPr>
        <w:t>Praktické předvedení s ústním vysvětlením</w:t>
      </w:r>
    </w:p>
    <w:p>
      <w:pPr>
        <w:pStyle w:val="P12"/>
        <w:framePr w:w="6710" w:h="607" w:hRule="exact" w:wrap="none" w:vAnchor="page" w:hAnchor="margin" w:x="45" w:y="7284"/>
        <w:rPr>
          <w:rStyle w:val="C3"/>
          <w:rtl w:val="0"/>
        </w:rPr>
      </w:pPr>
    </w:p>
    <w:p>
      <w:pPr>
        <w:pStyle w:val="P13"/>
        <w:framePr w:w="6658" w:h="480" w:hRule="exact" w:wrap="none" w:vAnchor="page" w:hAnchor="margin" w:x="71" w:y="7340"/>
        <w:rPr>
          <w:rStyle w:val="C11"/>
          <w:rtl w:val="0"/>
        </w:rPr>
      </w:pPr>
      <w:r>
        <w:rPr>
          <w:rStyle w:val="C11"/>
          <w:rtl w:val="0"/>
        </w:rPr>
        <w:t>c) Vypracovat časový harmonogram subdodávek stavby topidla a prací prováděných subdodavateli</w:t>
      </w:r>
    </w:p>
    <w:p>
      <w:pPr>
        <w:pStyle w:val="P28"/>
        <w:framePr w:w="3921" w:h="607" w:hRule="exact" w:wrap="none" w:vAnchor="page" w:hAnchor="margin" w:x="6800" w:y="7284"/>
        <w:rPr>
          <w:rStyle w:val="C3"/>
          <w:rtl w:val="0"/>
        </w:rPr>
      </w:pPr>
    </w:p>
    <w:p>
      <w:pPr>
        <w:pStyle w:val="P29"/>
        <w:framePr w:w="3839" w:h="480" w:hRule="exact" w:wrap="none" w:vAnchor="page" w:hAnchor="margin" w:x="6856" w:y="7340"/>
        <w:rPr>
          <w:rStyle w:val="C21"/>
          <w:rtl w:val="0"/>
        </w:rPr>
      </w:pPr>
      <w:r>
        <w:rPr>
          <w:rStyle w:val="C21"/>
          <w:rtl w:val="0"/>
        </w:rPr>
        <w:t>Praktické předvedení s ústním vysvětlením</w:t>
      </w:r>
    </w:p>
    <w:p>
      <w:pPr>
        <w:pStyle w:val="P32"/>
        <w:framePr w:w="10710" w:h="248" w:hRule="exact" w:wrap="none" w:vAnchor="page" w:hAnchor="margin" w:x="28" w:y="8004"/>
        <w:rPr>
          <w:rStyle w:val="C23"/>
          <w:rtl w:val="0"/>
        </w:rPr>
      </w:pPr>
      <w:r>
        <w:rPr>
          <w:rStyle w:val="C23"/>
          <w:rtl w:val="0"/>
        </w:rPr>
        <w:t>Je třeba splnit všechna kritéria.</w:t>
      </w:r>
    </w:p>
    <w:p>
      <w:pPr>
        <w:pStyle w:val="P23"/>
        <w:framePr w:w="10710" w:h="340" w:hRule="exact" w:wrap="none" w:vAnchor="page" w:hAnchor="margin" w:x="28" w:y="8439"/>
        <w:rPr>
          <w:rStyle w:val="C18"/>
          <w:rtl w:val="0"/>
        </w:rPr>
      </w:pPr>
      <w:r>
        <w:rPr>
          <w:rStyle w:val="C18"/>
          <w:rtl w:val="0"/>
        </w:rPr>
        <w:t>Organizace realizace stavby individuálně stavěného topidla</w:t>
      </w:r>
    </w:p>
    <w:p>
      <w:pPr>
        <w:pStyle w:val="P24"/>
        <w:framePr w:w="6713" w:h="376" w:hRule="exact" w:wrap="none" w:vAnchor="page" w:hAnchor="margin" w:x="45" w:y="8879"/>
        <w:rPr>
          <w:rStyle w:val="C3"/>
          <w:rtl w:val="0"/>
        </w:rPr>
      </w:pPr>
    </w:p>
    <w:p>
      <w:pPr>
        <w:pStyle w:val="P25"/>
        <w:framePr w:w="6661" w:h="249" w:hRule="exact" w:wrap="none" w:vAnchor="page" w:hAnchor="margin" w:x="71" w:y="8950"/>
        <w:rPr>
          <w:rStyle w:val="C19"/>
          <w:rtl w:val="0"/>
        </w:rPr>
      </w:pPr>
      <w:r>
        <w:rPr>
          <w:rStyle w:val="C19"/>
          <w:rtl w:val="0"/>
        </w:rPr>
        <w:t>Kritéria hodnocení</w:t>
      </w:r>
    </w:p>
    <w:p>
      <w:pPr>
        <w:pStyle w:val="P26"/>
        <w:framePr w:w="3918" w:h="376" w:hRule="exact" w:wrap="none" w:vAnchor="page" w:hAnchor="margin" w:x="6803" w:y="8879"/>
        <w:rPr>
          <w:rStyle w:val="C3"/>
          <w:rtl w:val="0"/>
        </w:rPr>
      </w:pPr>
    </w:p>
    <w:p>
      <w:pPr>
        <w:pStyle w:val="P27"/>
        <w:framePr w:w="3836" w:h="249" w:hRule="exact" w:wrap="none" w:vAnchor="page" w:hAnchor="margin" w:x="6859" w:y="8950"/>
        <w:rPr>
          <w:rStyle w:val="C20"/>
          <w:rtl w:val="0"/>
        </w:rPr>
      </w:pPr>
      <w:r>
        <w:rPr>
          <w:rStyle w:val="C20"/>
          <w:rtl w:val="0"/>
        </w:rPr>
        <w:t>Způsoby ověření</w:t>
      </w:r>
    </w:p>
    <w:p>
      <w:pPr>
        <w:pStyle w:val="P12"/>
        <w:framePr w:w="6710" w:h="607" w:hRule="exact" w:wrap="none" w:vAnchor="page" w:hAnchor="margin" w:x="45" w:y="9255"/>
        <w:rPr>
          <w:rStyle w:val="C3"/>
          <w:rtl w:val="0"/>
        </w:rPr>
      </w:pPr>
    </w:p>
    <w:p>
      <w:pPr>
        <w:pStyle w:val="P13"/>
        <w:framePr w:w="6658" w:h="480" w:hRule="exact" w:wrap="none" w:vAnchor="page" w:hAnchor="margin" w:x="71" w:y="9311"/>
        <w:rPr>
          <w:rStyle w:val="C11"/>
          <w:rtl w:val="0"/>
        </w:rPr>
      </w:pPr>
      <w:r>
        <w:rPr>
          <w:rStyle w:val="C11"/>
          <w:rtl w:val="0"/>
        </w:rPr>
        <w:t>a) Popsat přípravné práce pro stavbu a přestavbu individuálně stavěných topidel</w:t>
      </w:r>
    </w:p>
    <w:p>
      <w:pPr>
        <w:pStyle w:val="P28"/>
        <w:framePr w:w="3921" w:h="607" w:hRule="exact" w:wrap="none" w:vAnchor="page" w:hAnchor="margin" w:x="6800" w:y="9255"/>
        <w:rPr>
          <w:rStyle w:val="C3"/>
          <w:rtl w:val="0"/>
        </w:rPr>
      </w:pPr>
    </w:p>
    <w:p>
      <w:pPr>
        <w:pStyle w:val="P29"/>
        <w:framePr w:w="3839" w:h="480" w:hRule="exact" w:wrap="none" w:vAnchor="page" w:hAnchor="margin" w:x="6856" w:y="9311"/>
        <w:rPr>
          <w:rStyle w:val="C21"/>
          <w:rtl w:val="0"/>
        </w:rPr>
      </w:pPr>
      <w:r>
        <w:rPr>
          <w:rStyle w:val="C21"/>
          <w:rtl w:val="0"/>
        </w:rPr>
        <w:t>Ústní ověření</w:t>
      </w:r>
    </w:p>
    <w:p>
      <w:pPr>
        <w:pStyle w:val="P16"/>
        <w:framePr w:w="6710" w:h="376" w:hRule="exact" w:wrap="none" w:vAnchor="page" w:hAnchor="margin" w:x="45" w:y="9862"/>
        <w:rPr>
          <w:rStyle w:val="C3"/>
          <w:rtl w:val="0"/>
        </w:rPr>
      </w:pPr>
    </w:p>
    <w:p>
      <w:pPr>
        <w:pStyle w:val="P17"/>
        <w:framePr w:w="6658" w:h="249" w:hRule="exact" w:wrap="none" w:vAnchor="page" w:hAnchor="margin" w:x="71" w:y="9918"/>
        <w:rPr>
          <w:rStyle w:val="C13"/>
          <w:rtl w:val="0"/>
        </w:rPr>
      </w:pPr>
      <w:r>
        <w:rPr>
          <w:rStyle w:val="C13"/>
          <w:rtl w:val="0"/>
        </w:rPr>
        <w:t>b) Popsat dopravu a skladování materiálu</w:t>
      </w:r>
    </w:p>
    <w:p>
      <w:pPr>
        <w:pStyle w:val="P30"/>
        <w:framePr w:w="3921" w:h="376" w:hRule="exact" w:wrap="none" w:vAnchor="page" w:hAnchor="margin" w:x="6800" w:y="9862"/>
        <w:rPr>
          <w:rStyle w:val="C3"/>
          <w:rtl w:val="0"/>
        </w:rPr>
      </w:pPr>
    </w:p>
    <w:p>
      <w:pPr>
        <w:pStyle w:val="P31"/>
        <w:framePr w:w="3839" w:h="249" w:hRule="exact" w:wrap="none" w:vAnchor="page" w:hAnchor="margin" w:x="6856" w:y="9918"/>
        <w:rPr>
          <w:rStyle w:val="C22"/>
          <w:rtl w:val="0"/>
        </w:rPr>
      </w:pPr>
      <w:r>
        <w:rPr>
          <w:rStyle w:val="C22"/>
          <w:rtl w:val="0"/>
        </w:rPr>
        <w:t>Ústní ověření</w:t>
      </w:r>
    </w:p>
    <w:p>
      <w:pPr>
        <w:pStyle w:val="P12"/>
        <w:framePr w:w="6710" w:h="607" w:hRule="exact" w:wrap="none" w:vAnchor="page" w:hAnchor="margin" w:x="45" w:y="10238"/>
        <w:rPr>
          <w:rStyle w:val="C3"/>
          <w:rtl w:val="0"/>
        </w:rPr>
      </w:pPr>
    </w:p>
    <w:p>
      <w:pPr>
        <w:pStyle w:val="P13"/>
        <w:framePr w:w="6658" w:h="480" w:hRule="exact" w:wrap="none" w:vAnchor="page" w:hAnchor="margin" w:x="71" w:y="10294"/>
        <w:rPr>
          <w:rStyle w:val="C11"/>
          <w:rtl w:val="0"/>
        </w:rPr>
      </w:pPr>
      <w:r>
        <w:rPr>
          <w:rStyle w:val="C11"/>
          <w:rtl w:val="0"/>
        </w:rPr>
        <w:t>c) Zadat práci nebo soubor prací zhotovitelům (zaměstnancům a subdodavatelům), definovat parametry díla, termíny zhotovení</w:t>
      </w:r>
    </w:p>
    <w:p>
      <w:pPr>
        <w:pStyle w:val="P28"/>
        <w:framePr w:w="3921" w:h="607" w:hRule="exact" w:wrap="none" w:vAnchor="page" w:hAnchor="margin" w:x="6800" w:y="10238"/>
        <w:rPr>
          <w:rStyle w:val="C3"/>
          <w:rtl w:val="0"/>
        </w:rPr>
      </w:pPr>
    </w:p>
    <w:p>
      <w:pPr>
        <w:pStyle w:val="P29"/>
        <w:framePr w:w="3839" w:h="480" w:hRule="exact" w:wrap="none" w:vAnchor="page" w:hAnchor="margin" w:x="6856" w:y="10294"/>
        <w:rPr>
          <w:rStyle w:val="C21"/>
          <w:rtl w:val="0"/>
        </w:rPr>
      </w:pPr>
      <w:r>
        <w:rPr>
          <w:rStyle w:val="C21"/>
          <w:rtl w:val="0"/>
        </w:rPr>
        <w:t>Praktické předvedení s ústním vysvětlením</w:t>
      </w:r>
    </w:p>
    <w:p>
      <w:pPr>
        <w:pStyle w:val="P16"/>
        <w:framePr w:w="6710" w:h="607" w:hRule="exact" w:wrap="none" w:vAnchor="page" w:hAnchor="margin" w:x="45" w:y="10845"/>
        <w:rPr>
          <w:rStyle w:val="C3"/>
          <w:rtl w:val="0"/>
        </w:rPr>
      </w:pPr>
    </w:p>
    <w:p>
      <w:pPr>
        <w:pStyle w:val="P17"/>
        <w:framePr w:w="6658" w:h="480" w:hRule="exact" w:wrap="none" w:vAnchor="page" w:hAnchor="margin" w:x="71" w:y="10901"/>
        <w:rPr>
          <w:rStyle w:val="C13"/>
          <w:rtl w:val="0"/>
        </w:rPr>
      </w:pPr>
      <w:r>
        <w:rPr>
          <w:rStyle w:val="C13"/>
          <w:rtl w:val="0"/>
        </w:rPr>
        <w:t>d) Popsat stavební připravenost, kterou provádí subdodavatel (stavební prostupy atd.)</w:t>
      </w:r>
    </w:p>
    <w:p>
      <w:pPr>
        <w:pStyle w:val="P30"/>
        <w:framePr w:w="3921" w:h="607" w:hRule="exact" w:wrap="none" w:vAnchor="page" w:hAnchor="margin" w:x="6800" w:y="10845"/>
        <w:rPr>
          <w:rStyle w:val="C3"/>
          <w:rtl w:val="0"/>
        </w:rPr>
      </w:pPr>
    </w:p>
    <w:p>
      <w:pPr>
        <w:pStyle w:val="P31"/>
        <w:framePr w:w="3839" w:h="480" w:hRule="exact" w:wrap="none" w:vAnchor="page" w:hAnchor="margin" w:x="6856" w:y="10901"/>
        <w:rPr>
          <w:rStyle w:val="C22"/>
          <w:rtl w:val="0"/>
        </w:rPr>
      </w:pPr>
      <w:r>
        <w:rPr>
          <w:rStyle w:val="C22"/>
          <w:rtl w:val="0"/>
        </w:rPr>
        <w:t>Ústní ověření</w:t>
      </w:r>
    </w:p>
    <w:p>
      <w:pPr>
        <w:pStyle w:val="P12"/>
        <w:framePr w:w="6710" w:h="607" w:hRule="exact" w:wrap="none" w:vAnchor="page" w:hAnchor="margin" w:x="45" w:y="11452"/>
        <w:rPr>
          <w:rStyle w:val="C3"/>
          <w:rtl w:val="0"/>
        </w:rPr>
      </w:pPr>
    </w:p>
    <w:p>
      <w:pPr>
        <w:pStyle w:val="P13"/>
        <w:framePr w:w="6658" w:h="480" w:hRule="exact" w:wrap="none" w:vAnchor="page" w:hAnchor="margin" w:x="71" w:y="11508"/>
        <w:rPr>
          <w:rStyle w:val="C11"/>
          <w:rtl w:val="0"/>
        </w:rPr>
      </w:pPr>
      <w:r>
        <w:rPr>
          <w:rStyle w:val="C11"/>
          <w:rtl w:val="0"/>
        </w:rPr>
        <w:t>e) Popsat kontrolu kvality prováděných prací, vyjmenovat kontrolované ukazatele</w:t>
      </w:r>
    </w:p>
    <w:p>
      <w:pPr>
        <w:pStyle w:val="P28"/>
        <w:framePr w:w="3921" w:h="607" w:hRule="exact" w:wrap="none" w:vAnchor="page" w:hAnchor="margin" w:x="6800" w:y="11452"/>
        <w:rPr>
          <w:rStyle w:val="C3"/>
          <w:rtl w:val="0"/>
        </w:rPr>
      </w:pPr>
    </w:p>
    <w:p>
      <w:pPr>
        <w:pStyle w:val="P29"/>
        <w:framePr w:w="3839" w:h="480" w:hRule="exact" w:wrap="none" w:vAnchor="page" w:hAnchor="margin" w:x="6856" w:y="11508"/>
        <w:rPr>
          <w:rStyle w:val="C21"/>
          <w:rtl w:val="0"/>
        </w:rPr>
      </w:pPr>
      <w:r>
        <w:rPr>
          <w:rStyle w:val="C21"/>
          <w:rtl w:val="0"/>
        </w:rPr>
        <w:t>Ústní ověření</w:t>
      </w:r>
    </w:p>
    <w:p>
      <w:pPr>
        <w:pStyle w:val="P16"/>
        <w:framePr w:w="6710" w:h="607" w:hRule="exact" w:wrap="none" w:vAnchor="page" w:hAnchor="margin" w:x="45" w:y="12059"/>
        <w:rPr>
          <w:rStyle w:val="C3"/>
          <w:rtl w:val="0"/>
        </w:rPr>
      </w:pPr>
    </w:p>
    <w:p>
      <w:pPr>
        <w:pStyle w:val="P17"/>
        <w:framePr w:w="6658" w:h="480" w:hRule="exact" w:wrap="none" w:vAnchor="page" w:hAnchor="margin" w:x="71" w:y="12115"/>
        <w:rPr>
          <w:rStyle w:val="C13"/>
          <w:rtl w:val="0"/>
        </w:rPr>
      </w:pPr>
      <w:r>
        <w:rPr>
          <w:rStyle w:val="C13"/>
          <w:rtl w:val="0"/>
        </w:rPr>
        <w:t>f) Vysvětlit postup při převzetí práce a předání topidla zákazníkovi s kompletní technickou a provozní dokumentací</w:t>
      </w:r>
    </w:p>
    <w:p>
      <w:pPr>
        <w:pStyle w:val="P30"/>
        <w:framePr w:w="3921" w:h="607" w:hRule="exact" w:wrap="none" w:vAnchor="page" w:hAnchor="margin" w:x="6800" w:y="12059"/>
        <w:rPr>
          <w:rStyle w:val="C3"/>
          <w:rtl w:val="0"/>
        </w:rPr>
      </w:pPr>
    </w:p>
    <w:p>
      <w:pPr>
        <w:pStyle w:val="P31"/>
        <w:framePr w:w="3839" w:h="480" w:hRule="exact" w:wrap="none" w:vAnchor="page" w:hAnchor="margin" w:x="6856" w:y="12115"/>
        <w:rPr>
          <w:rStyle w:val="C22"/>
          <w:rtl w:val="0"/>
        </w:rPr>
      </w:pPr>
      <w:r>
        <w:rPr>
          <w:rStyle w:val="C22"/>
          <w:rtl w:val="0"/>
        </w:rPr>
        <w:t>Praktické předvedení s ústním vysvětlením</w:t>
      </w:r>
    </w:p>
    <w:p>
      <w:pPr>
        <w:pStyle w:val="P32"/>
        <w:framePr w:w="10710" w:h="248" w:hRule="exact" w:wrap="none" w:vAnchor="page" w:hAnchor="margin" w:x="28" w:y="1277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Kamnář konstruktér individuálně stavěných topidel, 9.9.2026 23:04:52</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Obchodní jednání s klientem a subdodavateli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Přijmout objednávku s potřebnými údaji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ústním vysvětlením</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Provést pohovor s klientem</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ústním vysvětlením</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Vysvětlit technické, technologické a architektonické možnosti stavby topidla</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s ústním vysvětlením</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 xml:space="preserve">d) Vysvětlit rozdíly mezi jednotlivými konstrukcemi topidel -  výhody a nevýhody</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 s ústním vysvětlením</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Vysvětlit subdodavateli požadavky připravenosti stavby pro topidlo, např. stanovení únosnosti podlahy, prostupy stavebními konstrukcemi</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Praktické předvedení s ústním vysvětlením</w:t>
      </w:r>
    </w:p>
    <w:p>
      <w:pPr>
        <w:pStyle w:val="P32"/>
        <w:framePr w:w="10710" w:h="248" w:hRule="exact" w:wrap="none" w:vAnchor="page" w:hAnchor="margin" w:x="28" w:y="565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Kamnář konstruktér individuálně stavěných topidel, 9.9.2026 23:04:52</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Stavba, přestavba a opravy individuálně stavěných topidel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materiály pro stavbu a přestavbu topidel, posouzení kvality materiálů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konstrukci kachlových kamen a sporáků</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konstrukci krbů s krbovou vložkou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Písemné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Popsat konstrukci topidel s teplovodními systémy</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Písemné a 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Popsat technologii stavby a přestavby kachlových kamen a sporáků</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Písemné a ústní ověření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Vysvětlit požadavky BOZP, PO a hygieny práce při kamnářských pracích</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Písemné a ústní ověření</w:t>
      </w:r>
    </w:p>
    <w:p>
      <w:pPr>
        <w:pStyle w:val="P12"/>
        <w:framePr w:w="6710" w:h="376" w:hRule="exact" w:wrap="none" w:vAnchor="page" w:hAnchor="margin" w:x="45" w:y="5458"/>
        <w:rPr>
          <w:rStyle w:val="C3"/>
          <w:rtl w:val="0"/>
        </w:rPr>
      </w:pPr>
    </w:p>
    <w:p>
      <w:pPr>
        <w:pStyle w:val="P13"/>
        <w:framePr w:w="6658" w:h="249" w:hRule="exact" w:wrap="none" w:vAnchor="page" w:hAnchor="margin" w:x="71" w:y="5514"/>
        <w:rPr>
          <w:rStyle w:val="C11"/>
          <w:rtl w:val="0"/>
        </w:rPr>
      </w:pPr>
      <w:r>
        <w:rPr>
          <w:rStyle w:val="C11"/>
          <w:rtl w:val="0"/>
        </w:rPr>
        <w:t>g) Popsat vliv konstrukce topidel na požární ochranu</w:t>
      </w:r>
    </w:p>
    <w:p>
      <w:pPr>
        <w:pStyle w:val="P28"/>
        <w:framePr w:w="3921" w:h="376" w:hRule="exact" w:wrap="none" w:vAnchor="page" w:hAnchor="margin" w:x="6800" w:y="5458"/>
        <w:rPr>
          <w:rStyle w:val="C3"/>
          <w:rtl w:val="0"/>
        </w:rPr>
      </w:pPr>
    </w:p>
    <w:p>
      <w:pPr>
        <w:pStyle w:val="P29"/>
        <w:framePr w:w="3839" w:h="249" w:hRule="exact" w:wrap="none" w:vAnchor="page" w:hAnchor="margin" w:x="6856" w:y="5514"/>
        <w:rPr>
          <w:rStyle w:val="C21"/>
          <w:rtl w:val="0"/>
        </w:rPr>
      </w:pPr>
      <w:r>
        <w:rPr>
          <w:rStyle w:val="C21"/>
          <w:rtl w:val="0"/>
        </w:rPr>
        <w:t>Písemné a ústní ověření</w:t>
      </w:r>
    </w:p>
    <w:p>
      <w:pPr>
        <w:pStyle w:val="P16"/>
        <w:framePr w:w="6710" w:h="607" w:hRule="exact" w:wrap="none" w:vAnchor="page" w:hAnchor="margin" w:x="45" w:y="5834"/>
        <w:rPr>
          <w:rStyle w:val="C3"/>
          <w:rtl w:val="0"/>
        </w:rPr>
      </w:pPr>
    </w:p>
    <w:p>
      <w:pPr>
        <w:pStyle w:val="P17"/>
        <w:framePr w:w="6658" w:h="480" w:hRule="exact" w:wrap="none" w:vAnchor="page" w:hAnchor="margin" w:x="71" w:y="5890"/>
        <w:rPr>
          <w:rStyle w:val="C13"/>
          <w:rtl w:val="0"/>
        </w:rPr>
      </w:pPr>
      <w:r>
        <w:rPr>
          <w:rStyle w:val="C13"/>
          <w:rtl w:val="0"/>
        </w:rPr>
        <w:t>h) Popsat nářadí, mechanizované nářadí, stroje a zařízení a pracovní pomůcky pro zednické a kamnářské práce</w:t>
      </w:r>
    </w:p>
    <w:p>
      <w:pPr>
        <w:pStyle w:val="P30"/>
        <w:framePr w:w="3921" w:h="607" w:hRule="exact" w:wrap="none" w:vAnchor="page" w:hAnchor="margin" w:x="6800" w:y="5834"/>
        <w:rPr>
          <w:rStyle w:val="C3"/>
          <w:rtl w:val="0"/>
        </w:rPr>
      </w:pPr>
    </w:p>
    <w:p>
      <w:pPr>
        <w:pStyle w:val="P31"/>
        <w:framePr w:w="3839" w:h="480" w:hRule="exact" w:wrap="none" w:vAnchor="page" w:hAnchor="margin" w:x="6856" w:y="5890"/>
        <w:rPr>
          <w:rStyle w:val="C22"/>
          <w:rtl w:val="0"/>
        </w:rPr>
      </w:pPr>
      <w:r>
        <w:rPr>
          <w:rStyle w:val="C22"/>
          <w:rtl w:val="0"/>
        </w:rPr>
        <w:t>Písemné a ústní ověření</w:t>
      </w:r>
    </w:p>
    <w:p>
      <w:pPr>
        <w:pStyle w:val="P12"/>
        <w:framePr w:w="6710" w:h="607" w:hRule="exact" w:wrap="none" w:vAnchor="page" w:hAnchor="margin" w:x="45" w:y="6441"/>
        <w:rPr>
          <w:rStyle w:val="C3"/>
          <w:rtl w:val="0"/>
        </w:rPr>
      </w:pPr>
    </w:p>
    <w:p>
      <w:pPr>
        <w:pStyle w:val="P13"/>
        <w:framePr w:w="6658" w:h="480" w:hRule="exact" w:wrap="none" w:vAnchor="page" w:hAnchor="margin" w:x="71" w:y="6497"/>
        <w:rPr>
          <w:rStyle w:val="C11"/>
          <w:rtl w:val="0"/>
        </w:rPr>
      </w:pPr>
      <w:r>
        <w:rPr>
          <w:rStyle w:val="C11"/>
          <w:rtl w:val="0"/>
        </w:rPr>
        <w:t>i) Popsat pracovní postupy upravování kamnářských keramických a kovových materiálů ručně a strojně</w:t>
      </w:r>
    </w:p>
    <w:p>
      <w:pPr>
        <w:pStyle w:val="P28"/>
        <w:framePr w:w="3921" w:h="607" w:hRule="exact" w:wrap="none" w:vAnchor="page" w:hAnchor="margin" w:x="6800" w:y="6441"/>
        <w:rPr>
          <w:rStyle w:val="C3"/>
          <w:rtl w:val="0"/>
        </w:rPr>
      </w:pPr>
    </w:p>
    <w:p>
      <w:pPr>
        <w:pStyle w:val="P29"/>
        <w:framePr w:w="3839" w:h="480" w:hRule="exact" w:wrap="none" w:vAnchor="page" w:hAnchor="margin" w:x="6856" w:y="6497"/>
        <w:rPr>
          <w:rStyle w:val="C21"/>
          <w:rtl w:val="0"/>
        </w:rPr>
      </w:pPr>
      <w:r>
        <w:rPr>
          <w:rStyle w:val="C21"/>
          <w:rtl w:val="0"/>
        </w:rPr>
        <w:t>Písemné a ústní ověření</w:t>
      </w:r>
    </w:p>
    <w:p>
      <w:pPr>
        <w:pStyle w:val="P16"/>
        <w:framePr w:w="6710" w:h="607" w:hRule="exact" w:wrap="none" w:vAnchor="page" w:hAnchor="margin" w:x="45" w:y="7048"/>
        <w:rPr>
          <w:rStyle w:val="C3"/>
          <w:rtl w:val="0"/>
        </w:rPr>
      </w:pPr>
    </w:p>
    <w:p>
      <w:pPr>
        <w:pStyle w:val="P17"/>
        <w:framePr w:w="6658" w:h="480" w:hRule="exact" w:wrap="none" w:vAnchor="page" w:hAnchor="margin" w:x="71" w:y="7104"/>
        <w:rPr>
          <w:rStyle w:val="C13"/>
          <w:rtl w:val="0"/>
        </w:rPr>
      </w:pPr>
      <w:r>
        <w:rPr>
          <w:rStyle w:val="C13"/>
          <w:rtl w:val="0"/>
        </w:rPr>
        <w:t>j) Popsat přípravu kamnářských stavebních hmot (kachloví, spojovacích a spárovacích hmot) při stavbě topidel</w:t>
      </w:r>
    </w:p>
    <w:p>
      <w:pPr>
        <w:pStyle w:val="P30"/>
        <w:framePr w:w="3921" w:h="607" w:hRule="exact" w:wrap="none" w:vAnchor="page" w:hAnchor="margin" w:x="6800" w:y="7048"/>
        <w:rPr>
          <w:rStyle w:val="C3"/>
          <w:rtl w:val="0"/>
        </w:rPr>
      </w:pPr>
    </w:p>
    <w:p>
      <w:pPr>
        <w:pStyle w:val="P31"/>
        <w:framePr w:w="3839" w:h="480" w:hRule="exact" w:wrap="none" w:vAnchor="page" w:hAnchor="margin" w:x="6856" w:y="7104"/>
        <w:rPr>
          <w:rStyle w:val="C22"/>
          <w:rtl w:val="0"/>
        </w:rPr>
      </w:pPr>
      <w:r>
        <w:rPr>
          <w:rStyle w:val="C22"/>
          <w:rtl w:val="0"/>
        </w:rPr>
        <w:t>Písemné a ústní ověření</w:t>
      </w:r>
    </w:p>
    <w:p>
      <w:pPr>
        <w:pStyle w:val="P12"/>
        <w:framePr w:w="6710" w:h="376" w:hRule="exact" w:wrap="none" w:vAnchor="page" w:hAnchor="margin" w:x="45" w:y="7655"/>
        <w:rPr>
          <w:rStyle w:val="C3"/>
          <w:rtl w:val="0"/>
        </w:rPr>
      </w:pPr>
    </w:p>
    <w:p>
      <w:pPr>
        <w:pStyle w:val="P13"/>
        <w:framePr w:w="6658" w:h="249" w:hRule="exact" w:wrap="none" w:vAnchor="page" w:hAnchor="margin" w:x="71" w:y="7711"/>
        <w:rPr>
          <w:rStyle w:val="C11"/>
          <w:rtl w:val="0"/>
        </w:rPr>
      </w:pPr>
      <w:r>
        <w:rPr>
          <w:rStyle w:val="C11"/>
          <w:rtl w:val="0"/>
        </w:rPr>
        <w:t>k) Popsat způsoby spojování kamnářských materiálů na hlínu a lepidla</w:t>
      </w:r>
    </w:p>
    <w:p>
      <w:pPr>
        <w:pStyle w:val="P28"/>
        <w:framePr w:w="3921" w:h="376" w:hRule="exact" w:wrap="none" w:vAnchor="page" w:hAnchor="margin" w:x="6800" w:y="7655"/>
        <w:rPr>
          <w:rStyle w:val="C3"/>
          <w:rtl w:val="0"/>
        </w:rPr>
      </w:pPr>
    </w:p>
    <w:p>
      <w:pPr>
        <w:pStyle w:val="P29"/>
        <w:framePr w:w="3839" w:h="249" w:hRule="exact" w:wrap="none" w:vAnchor="page" w:hAnchor="margin" w:x="6856" w:y="7711"/>
        <w:rPr>
          <w:rStyle w:val="C21"/>
          <w:rtl w:val="0"/>
        </w:rPr>
      </w:pPr>
      <w:r>
        <w:rPr>
          <w:rStyle w:val="C21"/>
          <w:rtl w:val="0"/>
        </w:rPr>
        <w:t>Písemné a ústní ověření</w:t>
      </w:r>
    </w:p>
    <w:p>
      <w:pPr>
        <w:pStyle w:val="P16"/>
        <w:framePr w:w="6710" w:h="376" w:hRule="exact" w:wrap="none" w:vAnchor="page" w:hAnchor="margin" w:x="45" w:y="8031"/>
        <w:rPr>
          <w:rStyle w:val="C3"/>
          <w:rtl w:val="0"/>
        </w:rPr>
      </w:pPr>
    </w:p>
    <w:p>
      <w:pPr>
        <w:pStyle w:val="P17"/>
        <w:framePr w:w="6658" w:h="249" w:hRule="exact" w:wrap="none" w:vAnchor="page" w:hAnchor="margin" w:x="71" w:y="8087"/>
        <w:rPr>
          <w:rStyle w:val="C13"/>
          <w:rtl w:val="0"/>
        </w:rPr>
      </w:pPr>
      <w:r>
        <w:rPr>
          <w:rStyle w:val="C13"/>
          <w:rtl w:val="0"/>
        </w:rPr>
        <w:t>l) Popsat technologii stavby spalovacích komor kamen</w:t>
      </w:r>
    </w:p>
    <w:p>
      <w:pPr>
        <w:pStyle w:val="P30"/>
        <w:framePr w:w="3921" w:h="376" w:hRule="exact" w:wrap="none" w:vAnchor="page" w:hAnchor="margin" w:x="6800" w:y="8031"/>
        <w:rPr>
          <w:rStyle w:val="C3"/>
          <w:rtl w:val="0"/>
        </w:rPr>
      </w:pPr>
    </w:p>
    <w:p>
      <w:pPr>
        <w:pStyle w:val="P31"/>
        <w:framePr w:w="3839" w:h="249" w:hRule="exact" w:wrap="none" w:vAnchor="page" w:hAnchor="margin" w:x="6856" w:y="8087"/>
        <w:rPr>
          <w:rStyle w:val="C22"/>
          <w:rtl w:val="0"/>
        </w:rPr>
      </w:pPr>
      <w:r>
        <w:rPr>
          <w:rStyle w:val="C22"/>
          <w:rtl w:val="0"/>
        </w:rPr>
        <w:t>Písemné a ústní ověření</w:t>
      </w:r>
    </w:p>
    <w:p>
      <w:pPr>
        <w:pStyle w:val="P12"/>
        <w:framePr w:w="6710" w:h="376" w:hRule="exact" w:wrap="none" w:vAnchor="page" w:hAnchor="margin" w:x="45" w:y="8407"/>
        <w:rPr>
          <w:rStyle w:val="C3"/>
          <w:rtl w:val="0"/>
        </w:rPr>
      </w:pPr>
    </w:p>
    <w:p>
      <w:pPr>
        <w:pStyle w:val="P13"/>
        <w:framePr w:w="6658" w:h="249" w:hRule="exact" w:wrap="none" w:vAnchor="page" w:hAnchor="margin" w:x="71" w:y="8463"/>
        <w:rPr>
          <w:rStyle w:val="C11"/>
          <w:rtl w:val="0"/>
        </w:rPr>
      </w:pPr>
      <w:r>
        <w:rPr>
          <w:rStyle w:val="C11"/>
          <w:rtl w:val="0"/>
        </w:rPr>
        <w:t>m) Popsat technologii stavby tahových systémů</w:t>
      </w:r>
    </w:p>
    <w:p>
      <w:pPr>
        <w:pStyle w:val="P28"/>
        <w:framePr w:w="3921" w:h="376" w:hRule="exact" w:wrap="none" w:vAnchor="page" w:hAnchor="margin" w:x="6800" w:y="8407"/>
        <w:rPr>
          <w:rStyle w:val="C3"/>
          <w:rtl w:val="0"/>
        </w:rPr>
      </w:pPr>
    </w:p>
    <w:p>
      <w:pPr>
        <w:pStyle w:val="P29"/>
        <w:framePr w:w="3839" w:h="249" w:hRule="exact" w:wrap="none" w:vAnchor="page" w:hAnchor="margin" w:x="6856" w:y="8463"/>
        <w:rPr>
          <w:rStyle w:val="C21"/>
          <w:rtl w:val="0"/>
        </w:rPr>
      </w:pPr>
      <w:r>
        <w:rPr>
          <w:rStyle w:val="C21"/>
          <w:rtl w:val="0"/>
        </w:rPr>
        <w:t>Písemné a ústní ověření</w:t>
      </w:r>
    </w:p>
    <w:p>
      <w:pPr>
        <w:pStyle w:val="P16"/>
        <w:framePr w:w="6710" w:h="376" w:hRule="exact" w:wrap="none" w:vAnchor="page" w:hAnchor="margin" w:x="45" w:y="8783"/>
        <w:rPr>
          <w:rStyle w:val="C3"/>
          <w:rtl w:val="0"/>
        </w:rPr>
      </w:pPr>
    </w:p>
    <w:p>
      <w:pPr>
        <w:pStyle w:val="P17"/>
        <w:framePr w:w="6658" w:h="249" w:hRule="exact" w:wrap="none" w:vAnchor="page" w:hAnchor="margin" w:x="71" w:y="8839"/>
        <w:rPr>
          <w:rStyle w:val="C13"/>
          <w:rtl w:val="0"/>
        </w:rPr>
      </w:pPr>
      <w:r>
        <w:rPr>
          <w:rStyle w:val="C13"/>
          <w:rtl w:val="0"/>
        </w:rPr>
        <w:t>n) Popsat technologii stavby opláštění topidel (akumulační, žáruvzdorné atd.)</w:t>
      </w:r>
    </w:p>
    <w:p>
      <w:pPr>
        <w:pStyle w:val="P30"/>
        <w:framePr w:w="3921" w:h="376" w:hRule="exact" w:wrap="none" w:vAnchor="page" w:hAnchor="margin" w:x="6800" w:y="8783"/>
        <w:rPr>
          <w:rStyle w:val="C3"/>
          <w:rtl w:val="0"/>
        </w:rPr>
      </w:pPr>
    </w:p>
    <w:p>
      <w:pPr>
        <w:pStyle w:val="P31"/>
        <w:framePr w:w="3839" w:h="249" w:hRule="exact" w:wrap="none" w:vAnchor="page" w:hAnchor="margin" w:x="6856" w:y="8839"/>
        <w:rPr>
          <w:rStyle w:val="C22"/>
          <w:rtl w:val="0"/>
        </w:rPr>
      </w:pPr>
      <w:r>
        <w:rPr>
          <w:rStyle w:val="C22"/>
          <w:rtl w:val="0"/>
        </w:rPr>
        <w:t>Písemné a ústní ověření</w:t>
      </w:r>
    </w:p>
    <w:p>
      <w:pPr>
        <w:pStyle w:val="P12"/>
        <w:framePr w:w="6710" w:h="376" w:hRule="exact" w:wrap="none" w:vAnchor="page" w:hAnchor="margin" w:x="45" w:y="9159"/>
        <w:rPr>
          <w:rStyle w:val="C3"/>
          <w:rtl w:val="0"/>
        </w:rPr>
      </w:pPr>
    </w:p>
    <w:p>
      <w:pPr>
        <w:pStyle w:val="P13"/>
        <w:framePr w:w="6658" w:h="249" w:hRule="exact" w:wrap="none" w:vAnchor="page" w:hAnchor="margin" w:x="71" w:y="9215"/>
        <w:rPr>
          <w:rStyle w:val="C11"/>
          <w:rtl w:val="0"/>
        </w:rPr>
      </w:pPr>
      <w:r>
        <w:rPr>
          <w:rStyle w:val="C11"/>
          <w:rtl w:val="0"/>
        </w:rPr>
        <w:t>o) Popsat technologii spárování kachlových topidel</w:t>
      </w:r>
    </w:p>
    <w:p>
      <w:pPr>
        <w:pStyle w:val="P28"/>
        <w:framePr w:w="3921" w:h="376" w:hRule="exact" w:wrap="none" w:vAnchor="page" w:hAnchor="margin" w:x="6800" w:y="9159"/>
        <w:rPr>
          <w:rStyle w:val="C3"/>
          <w:rtl w:val="0"/>
        </w:rPr>
      </w:pPr>
    </w:p>
    <w:p>
      <w:pPr>
        <w:pStyle w:val="P29"/>
        <w:framePr w:w="3839" w:h="249" w:hRule="exact" w:wrap="none" w:vAnchor="page" w:hAnchor="margin" w:x="6856" w:y="9215"/>
        <w:rPr>
          <w:rStyle w:val="C21"/>
          <w:rtl w:val="0"/>
        </w:rPr>
      </w:pPr>
      <w:r>
        <w:rPr>
          <w:rStyle w:val="C21"/>
          <w:rtl w:val="0"/>
        </w:rPr>
        <w:t>Písemné a ústní ověření</w:t>
      </w:r>
    </w:p>
    <w:p>
      <w:pPr>
        <w:pStyle w:val="P16"/>
        <w:framePr w:w="6710" w:h="376" w:hRule="exact" w:wrap="none" w:vAnchor="page" w:hAnchor="margin" w:x="45" w:y="9536"/>
        <w:rPr>
          <w:rStyle w:val="C3"/>
          <w:rtl w:val="0"/>
        </w:rPr>
      </w:pPr>
    </w:p>
    <w:p>
      <w:pPr>
        <w:pStyle w:val="P17"/>
        <w:framePr w:w="6658" w:h="249" w:hRule="exact" w:wrap="none" w:vAnchor="page" w:hAnchor="margin" w:x="71" w:y="9592"/>
        <w:rPr>
          <w:rStyle w:val="C13"/>
          <w:rtl w:val="0"/>
        </w:rPr>
      </w:pPr>
      <w:r>
        <w:rPr>
          <w:rStyle w:val="C13"/>
          <w:rtl w:val="0"/>
        </w:rPr>
        <w:t xml:space="preserve">p) Popsat  způsoby připojování topidel na komín</w:t>
      </w:r>
    </w:p>
    <w:p>
      <w:pPr>
        <w:pStyle w:val="P30"/>
        <w:framePr w:w="3921" w:h="376" w:hRule="exact" w:wrap="none" w:vAnchor="page" w:hAnchor="margin" w:x="6800" w:y="9536"/>
        <w:rPr>
          <w:rStyle w:val="C3"/>
          <w:rtl w:val="0"/>
        </w:rPr>
      </w:pPr>
    </w:p>
    <w:p>
      <w:pPr>
        <w:pStyle w:val="P31"/>
        <w:framePr w:w="3839" w:h="249" w:hRule="exact" w:wrap="none" w:vAnchor="page" w:hAnchor="margin" w:x="6856" w:y="9592"/>
        <w:rPr>
          <w:rStyle w:val="C22"/>
          <w:rtl w:val="0"/>
        </w:rPr>
      </w:pPr>
      <w:r>
        <w:rPr>
          <w:rStyle w:val="C22"/>
          <w:rtl w:val="0"/>
        </w:rPr>
        <w:t>Písemné a ústní ověření</w:t>
      </w:r>
    </w:p>
    <w:p>
      <w:pPr>
        <w:pStyle w:val="P12"/>
        <w:framePr w:w="6710" w:h="376" w:hRule="exact" w:wrap="none" w:vAnchor="page" w:hAnchor="margin" w:x="45" w:y="9912"/>
        <w:rPr>
          <w:rStyle w:val="C3"/>
          <w:rtl w:val="0"/>
        </w:rPr>
      </w:pPr>
    </w:p>
    <w:p>
      <w:pPr>
        <w:pStyle w:val="P13"/>
        <w:framePr w:w="6658" w:h="249" w:hRule="exact" w:wrap="none" w:vAnchor="page" w:hAnchor="margin" w:x="71" w:y="9968"/>
        <w:rPr>
          <w:rStyle w:val="C11"/>
          <w:rtl w:val="0"/>
        </w:rPr>
      </w:pPr>
      <w:r>
        <w:rPr>
          <w:rStyle w:val="C11"/>
          <w:rtl w:val="0"/>
        </w:rPr>
        <w:t>q) Popsat pracovní postupy přestavování a opravování topidel</w:t>
      </w:r>
    </w:p>
    <w:p>
      <w:pPr>
        <w:pStyle w:val="P28"/>
        <w:framePr w:w="3921" w:h="376" w:hRule="exact" w:wrap="none" w:vAnchor="page" w:hAnchor="margin" w:x="6800" w:y="9912"/>
        <w:rPr>
          <w:rStyle w:val="C3"/>
          <w:rtl w:val="0"/>
        </w:rPr>
      </w:pPr>
    </w:p>
    <w:p>
      <w:pPr>
        <w:pStyle w:val="P29"/>
        <w:framePr w:w="3839" w:h="249" w:hRule="exact" w:wrap="none" w:vAnchor="page" w:hAnchor="margin" w:x="6856" w:y="9968"/>
        <w:rPr>
          <w:rStyle w:val="C21"/>
          <w:rtl w:val="0"/>
        </w:rPr>
      </w:pPr>
      <w:r>
        <w:rPr>
          <w:rStyle w:val="C21"/>
          <w:rtl w:val="0"/>
        </w:rPr>
        <w:t>Písemné a ústní ověření</w:t>
      </w:r>
    </w:p>
    <w:p>
      <w:pPr>
        <w:pStyle w:val="P16"/>
        <w:framePr w:w="6710" w:h="376" w:hRule="exact" w:wrap="none" w:vAnchor="page" w:hAnchor="margin" w:x="45" w:y="10288"/>
        <w:rPr>
          <w:rStyle w:val="C3"/>
          <w:rtl w:val="0"/>
        </w:rPr>
      </w:pPr>
    </w:p>
    <w:p>
      <w:pPr>
        <w:pStyle w:val="P17"/>
        <w:framePr w:w="6658" w:h="249" w:hRule="exact" w:wrap="none" w:vAnchor="page" w:hAnchor="margin" w:x="71" w:y="10344"/>
        <w:rPr>
          <w:rStyle w:val="C13"/>
          <w:rtl w:val="0"/>
        </w:rPr>
      </w:pPr>
      <w:r>
        <w:rPr>
          <w:rStyle w:val="C13"/>
          <w:rtl w:val="0"/>
        </w:rPr>
        <w:t>r) Popsat pracovní postupy instalace krbových vložek</w:t>
      </w:r>
    </w:p>
    <w:p>
      <w:pPr>
        <w:pStyle w:val="P30"/>
        <w:framePr w:w="3921" w:h="376" w:hRule="exact" w:wrap="none" w:vAnchor="page" w:hAnchor="margin" w:x="6800" w:y="10288"/>
        <w:rPr>
          <w:rStyle w:val="C3"/>
          <w:rtl w:val="0"/>
        </w:rPr>
      </w:pPr>
    </w:p>
    <w:p>
      <w:pPr>
        <w:pStyle w:val="P31"/>
        <w:framePr w:w="3839" w:h="249" w:hRule="exact" w:wrap="none" w:vAnchor="page" w:hAnchor="margin" w:x="6856" w:y="10344"/>
        <w:rPr>
          <w:rStyle w:val="C22"/>
          <w:rtl w:val="0"/>
        </w:rPr>
      </w:pPr>
      <w:r>
        <w:rPr>
          <w:rStyle w:val="C22"/>
          <w:rtl w:val="0"/>
        </w:rPr>
        <w:t>Písemné a ústní ověření</w:t>
      </w:r>
    </w:p>
    <w:p>
      <w:pPr>
        <w:pStyle w:val="P12"/>
        <w:framePr w:w="6710" w:h="376" w:hRule="exact" w:wrap="none" w:vAnchor="page" w:hAnchor="margin" w:x="45" w:y="10664"/>
        <w:rPr>
          <w:rStyle w:val="C3"/>
          <w:rtl w:val="0"/>
        </w:rPr>
      </w:pPr>
    </w:p>
    <w:p>
      <w:pPr>
        <w:pStyle w:val="P13"/>
        <w:framePr w:w="6658" w:h="249" w:hRule="exact" w:wrap="none" w:vAnchor="page" w:hAnchor="margin" w:x="71" w:y="10720"/>
        <w:rPr>
          <w:rStyle w:val="C11"/>
          <w:rtl w:val="0"/>
        </w:rPr>
      </w:pPr>
      <w:r>
        <w:rPr>
          <w:rStyle w:val="C11"/>
          <w:rtl w:val="0"/>
        </w:rPr>
        <w:t>s) Popsat pracovní postupy čištění a udržování topidel</w:t>
      </w:r>
    </w:p>
    <w:p>
      <w:pPr>
        <w:pStyle w:val="P28"/>
        <w:framePr w:w="3921" w:h="376" w:hRule="exact" w:wrap="none" w:vAnchor="page" w:hAnchor="margin" w:x="6800" w:y="10664"/>
        <w:rPr>
          <w:rStyle w:val="C3"/>
          <w:rtl w:val="0"/>
        </w:rPr>
      </w:pPr>
    </w:p>
    <w:p>
      <w:pPr>
        <w:pStyle w:val="P29"/>
        <w:framePr w:w="3839" w:h="249" w:hRule="exact" w:wrap="none" w:vAnchor="page" w:hAnchor="margin" w:x="6856" w:y="10720"/>
        <w:rPr>
          <w:rStyle w:val="C21"/>
          <w:rtl w:val="0"/>
        </w:rPr>
      </w:pPr>
      <w:r>
        <w:rPr>
          <w:rStyle w:val="C21"/>
          <w:rtl w:val="0"/>
        </w:rPr>
        <w:t>Písemné a ústní ověření</w:t>
      </w:r>
    </w:p>
    <w:p>
      <w:pPr>
        <w:pStyle w:val="P16"/>
        <w:framePr w:w="6710" w:h="376" w:hRule="exact" w:wrap="none" w:vAnchor="page" w:hAnchor="margin" w:x="45" w:y="11041"/>
        <w:rPr>
          <w:rStyle w:val="C3"/>
          <w:rtl w:val="0"/>
        </w:rPr>
      </w:pPr>
    </w:p>
    <w:p>
      <w:pPr>
        <w:pStyle w:val="P17"/>
        <w:framePr w:w="6658" w:h="249" w:hRule="exact" w:wrap="none" w:vAnchor="page" w:hAnchor="margin" w:x="71" w:y="11097"/>
        <w:rPr>
          <w:rStyle w:val="C13"/>
          <w:rtl w:val="0"/>
        </w:rPr>
      </w:pPr>
      <w:r>
        <w:rPr>
          <w:rStyle w:val="C13"/>
          <w:rtl w:val="0"/>
        </w:rPr>
        <w:t>t) Popsat technologické postupy omítání topidel</w:t>
      </w:r>
    </w:p>
    <w:p>
      <w:pPr>
        <w:pStyle w:val="P30"/>
        <w:framePr w:w="3921" w:h="376" w:hRule="exact" w:wrap="none" w:vAnchor="page" w:hAnchor="margin" w:x="6800" w:y="11041"/>
        <w:rPr>
          <w:rStyle w:val="C3"/>
          <w:rtl w:val="0"/>
        </w:rPr>
      </w:pPr>
    </w:p>
    <w:p>
      <w:pPr>
        <w:pStyle w:val="P31"/>
        <w:framePr w:w="3839" w:h="249" w:hRule="exact" w:wrap="none" w:vAnchor="page" w:hAnchor="margin" w:x="6856" w:y="11097"/>
        <w:rPr>
          <w:rStyle w:val="C22"/>
          <w:rtl w:val="0"/>
        </w:rPr>
      </w:pPr>
      <w:r>
        <w:rPr>
          <w:rStyle w:val="C22"/>
          <w:rtl w:val="0"/>
        </w:rPr>
        <w:t>Písemné a ústní ověření</w:t>
      </w:r>
    </w:p>
    <w:p>
      <w:pPr>
        <w:pStyle w:val="P12"/>
        <w:framePr w:w="6710" w:h="376" w:hRule="exact" w:wrap="none" w:vAnchor="page" w:hAnchor="margin" w:x="45" w:y="11417"/>
        <w:rPr>
          <w:rStyle w:val="C3"/>
          <w:rtl w:val="0"/>
        </w:rPr>
      </w:pPr>
    </w:p>
    <w:p>
      <w:pPr>
        <w:pStyle w:val="P13"/>
        <w:framePr w:w="6658" w:h="249" w:hRule="exact" w:wrap="none" w:vAnchor="page" w:hAnchor="margin" w:x="71" w:y="11473"/>
        <w:rPr>
          <w:rStyle w:val="C11"/>
          <w:rtl w:val="0"/>
        </w:rPr>
      </w:pPr>
      <w:r>
        <w:rPr>
          <w:rStyle w:val="C11"/>
          <w:rtl w:val="0"/>
        </w:rPr>
        <w:t>u) Popsat technologické postupy omítání kamnářských materiálů</w:t>
      </w:r>
    </w:p>
    <w:p>
      <w:pPr>
        <w:pStyle w:val="P28"/>
        <w:framePr w:w="3921" w:h="376" w:hRule="exact" w:wrap="none" w:vAnchor="page" w:hAnchor="margin" w:x="6800" w:y="11417"/>
        <w:rPr>
          <w:rStyle w:val="C3"/>
          <w:rtl w:val="0"/>
        </w:rPr>
      </w:pPr>
    </w:p>
    <w:p>
      <w:pPr>
        <w:pStyle w:val="P29"/>
        <w:framePr w:w="3839" w:h="249" w:hRule="exact" w:wrap="none" w:vAnchor="page" w:hAnchor="margin" w:x="6856" w:y="11473"/>
        <w:rPr>
          <w:rStyle w:val="C21"/>
          <w:rtl w:val="0"/>
        </w:rPr>
      </w:pPr>
      <w:r>
        <w:rPr>
          <w:rStyle w:val="C21"/>
          <w:rtl w:val="0"/>
        </w:rPr>
        <w:t>Písemné a ústní ověření</w:t>
      </w:r>
    </w:p>
    <w:p>
      <w:pPr>
        <w:pStyle w:val="P16"/>
        <w:framePr w:w="6710" w:h="376" w:hRule="exact" w:wrap="none" w:vAnchor="page" w:hAnchor="margin" w:x="45" w:y="11793"/>
        <w:rPr>
          <w:rStyle w:val="C3"/>
          <w:rtl w:val="0"/>
        </w:rPr>
      </w:pPr>
    </w:p>
    <w:p>
      <w:pPr>
        <w:pStyle w:val="P17"/>
        <w:framePr w:w="6658" w:h="249" w:hRule="exact" w:wrap="none" w:vAnchor="page" w:hAnchor="margin" w:x="71" w:y="11849"/>
        <w:rPr>
          <w:rStyle w:val="C13"/>
          <w:rtl w:val="0"/>
        </w:rPr>
      </w:pPr>
      <w:r>
        <w:rPr>
          <w:rStyle w:val="C13"/>
          <w:rtl w:val="0"/>
        </w:rPr>
        <w:t>v) Vysvětlit topení v lokálních topidlech</w:t>
      </w:r>
    </w:p>
    <w:p>
      <w:pPr>
        <w:pStyle w:val="P30"/>
        <w:framePr w:w="3921" w:h="376" w:hRule="exact" w:wrap="none" w:vAnchor="page" w:hAnchor="margin" w:x="6800" w:y="11793"/>
        <w:rPr>
          <w:rStyle w:val="C3"/>
          <w:rtl w:val="0"/>
        </w:rPr>
      </w:pPr>
    </w:p>
    <w:p>
      <w:pPr>
        <w:pStyle w:val="P31"/>
        <w:framePr w:w="3839" w:h="249" w:hRule="exact" w:wrap="none" w:vAnchor="page" w:hAnchor="margin" w:x="6856" w:y="11849"/>
        <w:rPr>
          <w:rStyle w:val="C22"/>
          <w:rtl w:val="0"/>
        </w:rPr>
      </w:pPr>
      <w:r>
        <w:rPr>
          <w:rStyle w:val="C22"/>
          <w:rtl w:val="0"/>
        </w:rPr>
        <w:t>Ústní ověření</w:t>
      </w:r>
    </w:p>
    <w:p>
      <w:pPr>
        <w:pStyle w:val="P32"/>
        <w:framePr w:w="10710" w:h="248" w:hRule="exact" w:wrap="none" w:vAnchor="page" w:hAnchor="margin" w:x="28" w:y="1228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Kamnář konstruktér individuálně stavěných topidel, 9.9.2026 23:04:52</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Dimenzování spalinových cest, připojování spotřebičů paliv, požární a provozní bezpečnost spotřebičů a spalinových cest</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Popsat konstrukci jednovrstvých a vícevrstvých komínů (ČSN 73 4201) s nakreslením náčrtu</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Písemné a ústní ověření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Popsat označování komínů podle ČSN 73 4201 a ČSN EN 1443</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Písemné a ústní ověření</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Vysvětlit dimenzování spalinových cest podle ČSN EN 13384-1+A2</w:t>
      </w:r>
    </w:p>
    <w:p>
      <w:pPr>
        <w:pStyle w:val="P28"/>
        <w:framePr w:w="3921" w:h="376" w:hRule="exact" w:wrap="none" w:vAnchor="page" w:hAnchor="margin" w:x="6800" w:y="4160"/>
        <w:rPr>
          <w:rStyle w:val="C3"/>
          <w:rtl w:val="0"/>
        </w:rPr>
      </w:pPr>
    </w:p>
    <w:p>
      <w:pPr>
        <w:pStyle w:val="P29"/>
        <w:framePr w:w="3839" w:h="249" w:hRule="exact" w:wrap="none" w:vAnchor="page" w:hAnchor="margin" w:x="6856" w:y="4216"/>
        <w:rPr>
          <w:rStyle w:val="C21"/>
          <w:rtl w:val="0"/>
        </w:rPr>
      </w:pPr>
      <w:r>
        <w:rPr>
          <w:rStyle w:val="C21"/>
          <w:rtl w:val="0"/>
        </w:rPr>
        <w:t>Písemné a ústní ověření</w:t>
      </w:r>
    </w:p>
    <w:p>
      <w:pPr>
        <w:pStyle w:val="P16"/>
        <w:framePr w:w="6710" w:h="607" w:hRule="exact" w:wrap="none" w:vAnchor="page" w:hAnchor="margin" w:x="45" w:y="4536"/>
        <w:rPr>
          <w:rStyle w:val="C3"/>
          <w:rtl w:val="0"/>
        </w:rPr>
      </w:pPr>
    </w:p>
    <w:p>
      <w:pPr>
        <w:pStyle w:val="P17"/>
        <w:framePr w:w="6658" w:h="480" w:hRule="exact" w:wrap="none" w:vAnchor="page" w:hAnchor="margin" w:x="71" w:y="4592"/>
        <w:rPr>
          <w:rStyle w:val="C13"/>
          <w:rtl w:val="0"/>
        </w:rPr>
      </w:pPr>
      <w:r>
        <w:rPr>
          <w:rStyle w:val="C13"/>
          <w:rtl w:val="0"/>
        </w:rPr>
        <w:t>d) Dimenzovat spalinovou cestu pomocí diagramů výrobců systémových</w:t>
        <w:br w:type="textWrapping"/>
        <w:t>komínů</w:t>
      </w:r>
    </w:p>
    <w:p>
      <w:pPr>
        <w:pStyle w:val="P30"/>
        <w:framePr w:w="3921" w:h="607" w:hRule="exact" w:wrap="none" w:vAnchor="page" w:hAnchor="margin" w:x="6800" w:y="4536"/>
        <w:rPr>
          <w:rStyle w:val="C3"/>
          <w:rtl w:val="0"/>
        </w:rPr>
      </w:pPr>
    </w:p>
    <w:p>
      <w:pPr>
        <w:pStyle w:val="P31"/>
        <w:framePr w:w="3839" w:h="480" w:hRule="exact" w:wrap="none" w:vAnchor="page" w:hAnchor="margin" w:x="6856" w:y="4592"/>
        <w:rPr>
          <w:rStyle w:val="C22"/>
          <w:rtl w:val="0"/>
        </w:rPr>
      </w:pPr>
      <w:r>
        <w:rPr>
          <w:rStyle w:val="C22"/>
          <w:rtl w:val="0"/>
        </w:rPr>
        <w:t>Praktické předvedení a ústní ověření</w:t>
      </w:r>
    </w:p>
    <w:p>
      <w:pPr>
        <w:pStyle w:val="P12"/>
        <w:framePr w:w="6710" w:h="607" w:hRule="exact" w:wrap="none" w:vAnchor="page" w:hAnchor="margin" w:x="45" w:y="5143"/>
        <w:rPr>
          <w:rStyle w:val="C3"/>
          <w:rtl w:val="0"/>
        </w:rPr>
      </w:pPr>
    </w:p>
    <w:p>
      <w:pPr>
        <w:pStyle w:val="P13"/>
        <w:framePr w:w="6658" w:h="480" w:hRule="exact" w:wrap="none" w:vAnchor="page" w:hAnchor="margin" w:x="71" w:y="5199"/>
        <w:rPr>
          <w:rStyle w:val="C11"/>
          <w:rtl w:val="0"/>
        </w:rPr>
      </w:pPr>
      <w:r>
        <w:rPr>
          <w:rStyle w:val="C11"/>
          <w:rtl w:val="0"/>
        </w:rPr>
        <w:t>e) Popsat podmínky připojování topidel na komín dle ČSN 73 4201</w:t>
      </w:r>
    </w:p>
    <w:p>
      <w:pPr>
        <w:pStyle w:val="P28"/>
        <w:framePr w:w="3921" w:h="607" w:hRule="exact" w:wrap="none" w:vAnchor="page" w:hAnchor="margin" w:x="6800" w:y="5143"/>
        <w:rPr>
          <w:rStyle w:val="C3"/>
          <w:rtl w:val="0"/>
        </w:rPr>
      </w:pPr>
    </w:p>
    <w:p>
      <w:pPr>
        <w:pStyle w:val="P29"/>
        <w:framePr w:w="3839" w:h="480" w:hRule="exact" w:wrap="none" w:vAnchor="page" w:hAnchor="margin" w:x="6856" w:y="5199"/>
        <w:rPr>
          <w:rStyle w:val="C21"/>
          <w:rtl w:val="0"/>
        </w:rPr>
      </w:pPr>
      <w:r>
        <w:rPr>
          <w:rStyle w:val="C21"/>
          <w:rtl w:val="0"/>
        </w:rPr>
        <w:t>Písemné ověření</w:t>
        <w:br w:type="textWrapping"/>
        <w:t>s ústním vysvětlením</w:t>
      </w:r>
    </w:p>
    <w:p>
      <w:pPr>
        <w:pStyle w:val="P16"/>
        <w:framePr w:w="6710" w:h="607" w:hRule="exact" w:wrap="none" w:vAnchor="page" w:hAnchor="margin" w:x="45" w:y="5750"/>
        <w:rPr>
          <w:rStyle w:val="C3"/>
          <w:rtl w:val="0"/>
        </w:rPr>
      </w:pPr>
    </w:p>
    <w:p>
      <w:pPr>
        <w:pStyle w:val="P17"/>
        <w:framePr w:w="6658" w:h="480" w:hRule="exact" w:wrap="none" w:vAnchor="page" w:hAnchor="margin" w:x="71" w:y="5806"/>
        <w:rPr>
          <w:rStyle w:val="C13"/>
          <w:rtl w:val="0"/>
        </w:rPr>
      </w:pPr>
      <w:r>
        <w:rPr>
          <w:rStyle w:val="C13"/>
          <w:rtl w:val="0"/>
        </w:rPr>
        <w:t>f) Popsat způsoby připojování topidel na komín ocelovým kouřovodem (po vodě, po kouři)</w:t>
      </w:r>
    </w:p>
    <w:p>
      <w:pPr>
        <w:pStyle w:val="P30"/>
        <w:framePr w:w="3921" w:h="607" w:hRule="exact" w:wrap="none" w:vAnchor="page" w:hAnchor="margin" w:x="6800" w:y="5750"/>
        <w:rPr>
          <w:rStyle w:val="C3"/>
          <w:rtl w:val="0"/>
        </w:rPr>
      </w:pPr>
    </w:p>
    <w:p>
      <w:pPr>
        <w:pStyle w:val="P31"/>
        <w:framePr w:w="3839" w:h="480" w:hRule="exact" w:wrap="none" w:vAnchor="page" w:hAnchor="margin" w:x="6856" w:y="5806"/>
        <w:rPr>
          <w:rStyle w:val="C22"/>
          <w:rtl w:val="0"/>
        </w:rPr>
      </w:pPr>
      <w:r>
        <w:rPr>
          <w:rStyle w:val="C22"/>
          <w:rtl w:val="0"/>
        </w:rPr>
        <w:t>Ústní ověření</w:t>
      </w:r>
    </w:p>
    <w:p>
      <w:pPr>
        <w:pStyle w:val="P12"/>
        <w:framePr w:w="6710" w:h="607" w:hRule="exact" w:wrap="none" w:vAnchor="page" w:hAnchor="margin" w:x="45" w:y="6357"/>
        <w:rPr>
          <w:rStyle w:val="C3"/>
          <w:rtl w:val="0"/>
        </w:rPr>
      </w:pPr>
    </w:p>
    <w:p>
      <w:pPr>
        <w:pStyle w:val="P13"/>
        <w:framePr w:w="6658" w:h="480" w:hRule="exact" w:wrap="none" w:vAnchor="page" w:hAnchor="margin" w:x="71" w:y="6413"/>
        <w:rPr>
          <w:rStyle w:val="C11"/>
          <w:rtl w:val="0"/>
        </w:rPr>
      </w:pPr>
      <w:r>
        <w:rPr>
          <w:rStyle w:val="C11"/>
          <w:rtl w:val="0"/>
        </w:rPr>
        <w:t>g) Popsat kontrolu spalinové cesty od topeniště po sopouch komína před obezděním</w:t>
      </w:r>
    </w:p>
    <w:p>
      <w:pPr>
        <w:pStyle w:val="P28"/>
        <w:framePr w:w="3921" w:h="607" w:hRule="exact" w:wrap="none" w:vAnchor="page" w:hAnchor="margin" w:x="6800" w:y="6357"/>
        <w:rPr>
          <w:rStyle w:val="C3"/>
          <w:rtl w:val="0"/>
        </w:rPr>
      </w:pPr>
    </w:p>
    <w:p>
      <w:pPr>
        <w:pStyle w:val="P29"/>
        <w:framePr w:w="3839" w:h="480" w:hRule="exact" w:wrap="none" w:vAnchor="page" w:hAnchor="margin" w:x="6856" w:y="6413"/>
        <w:rPr>
          <w:rStyle w:val="C21"/>
          <w:rtl w:val="0"/>
        </w:rPr>
      </w:pPr>
      <w:r>
        <w:rPr>
          <w:rStyle w:val="C21"/>
          <w:rtl w:val="0"/>
        </w:rPr>
        <w:t>Ústní ověření</w:t>
      </w:r>
    </w:p>
    <w:p>
      <w:pPr>
        <w:pStyle w:val="P16"/>
        <w:framePr w:w="6710" w:h="607" w:hRule="exact" w:wrap="none" w:vAnchor="page" w:hAnchor="margin" w:x="45" w:y="6964"/>
        <w:rPr>
          <w:rStyle w:val="C3"/>
          <w:rtl w:val="0"/>
        </w:rPr>
      </w:pPr>
    </w:p>
    <w:p>
      <w:pPr>
        <w:pStyle w:val="P17"/>
        <w:framePr w:w="6658" w:h="480" w:hRule="exact" w:wrap="none" w:vAnchor="page" w:hAnchor="margin" w:x="71" w:y="7020"/>
        <w:rPr>
          <w:rStyle w:val="C13"/>
          <w:rtl w:val="0"/>
        </w:rPr>
      </w:pPr>
      <w:r>
        <w:rPr>
          <w:rStyle w:val="C13"/>
          <w:rtl w:val="0"/>
        </w:rPr>
        <w:t>h) Popsat způsoby provedení nového sopouchu do jednovrstvého a vícevrstvého komína</w:t>
      </w:r>
    </w:p>
    <w:p>
      <w:pPr>
        <w:pStyle w:val="P30"/>
        <w:framePr w:w="3921" w:h="607" w:hRule="exact" w:wrap="none" w:vAnchor="page" w:hAnchor="margin" w:x="6800" w:y="6964"/>
        <w:rPr>
          <w:rStyle w:val="C3"/>
          <w:rtl w:val="0"/>
        </w:rPr>
      </w:pPr>
    </w:p>
    <w:p>
      <w:pPr>
        <w:pStyle w:val="P31"/>
        <w:framePr w:w="3839" w:h="480" w:hRule="exact" w:wrap="none" w:vAnchor="page" w:hAnchor="margin" w:x="6856" w:y="7020"/>
        <w:rPr>
          <w:rStyle w:val="C22"/>
          <w:rtl w:val="0"/>
        </w:rPr>
      </w:pPr>
      <w:r>
        <w:rPr>
          <w:rStyle w:val="C22"/>
          <w:rtl w:val="0"/>
        </w:rPr>
        <w:t>Ústní ověření</w:t>
      </w:r>
    </w:p>
    <w:p>
      <w:pPr>
        <w:pStyle w:val="P32"/>
        <w:framePr w:w="10710" w:h="248" w:hRule="exact" w:wrap="none" w:vAnchor="page" w:hAnchor="margin" w:x="28" w:y="768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Kamnář konstruktér individuálně stavěných topidel, 9.9.2026 23:04:52</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6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6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plnění kompetencí "Dimenzování individuálně stavěného topidla" a "Vypracování technické dokumentace individuálně stavěného topidla", může uchazeč použít vlastní počítač s osobně používaným návrhovým software a knihovnami dodavatelů materiálů. Pokud AOs zajistí na svém počítači instalaci pro uchazeče potřebného SW bude použit počítač AOs.</w:t>
      </w:r>
    </w:p>
    <w:p>
      <w:pPr>
        <w:keepNext w:val="0"/>
        <w:keepLines w:val="0"/>
        <w:framePr w:w="10766" w:h="6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je třeba respektovat ustanovení následujících právních předpisů a technických norem:</w:t>
      </w:r>
    </w:p>
    <w:p>
      <w:pPr>
        <w:keepNext w:val="0"/>
        <w:keepLines w:val="0"/>
        <w:framePr w:w="10766" w:h="6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č. 205/2009 Sb., o zjišťování emisí ze stacionárních zdrojů a o provedení některých dalších ustanovení zákona o ochraně ovzduší, ve znění pozdějších předpisů</w:t>
      </w:r>
    </w:p>
    <w:p>
      <w:pPr>
        <w:keepNext w:val="0"/>
        <w:keepLines w:val="0"/>
        <w:framePr w:w="10766" w:h="6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Nařízení vlády č. 91/2010 Sb., o podmínkách požární bezpečnosti při provozu komínů, kouřovodů a spotřebičů paliv, ve znění pozdějších předpisů</w:t>
      </w:r>
    </w:p>
    <w:p>
      <w:pPr>
        <w:keepNext w:val="0"/>
        <w:keepLines w:val="0"/>
        <w:framePr w:w="10766" w:h="6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4230 Krby s otevřeným a uzavíratelným ohništěm</w:t>
      </w:r>
    </w:p>
    <w:p>
      <w:pPr>
        <w:keepNext w:val="0"/>
        <w:keepLines w:val="0"/>
        <w:framePr w:w="10766" w:h="6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4231 Kamna – individuálně stavěná kamna</w:t>
      </w:r>
    </w:p>
    <w:p>
      <w:pPr>
        <w:keepNext w:val="0"/>
        <w:keepLines w:val="0"/>
        <w:framePr w:w="10766" w:h="6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4232 Sporáky – individuálně stavěné sporáky</w:t>
      </w:r>
    </w:p>
    <w:p>
      <w:pPr>
        <w:keepNext w:val="0"/>
        <w:keepLines w:val="0"/>
        <w:framePr w:w="10766" w:h="6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155 44:2006 – postup výpočtu kamen</w:t>
      </w:r>
    </w:p>
    <w:p>
      <w:pPr>
        <w:keepNext w:val="0"/>
        <w:keepLines w:val="0"/>
        <w:framePr w:w="10766" w:h="6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13 229 Spotřebiče k vytápění a krbové vložky na pevná paliva – Požadavky a zkušební metody</w:t>
      </w:r>
    </w:p>
    <w:p>
      <w:pPr>
        <w:keepNext w:val="0"/>
        <w:keepLines w:val="0"/>
        <w:framePr w:w="10766" w:h="6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ČSN 73 4201 Komíny a kouřovody – Navrhování, provádění a připojování spotřebičů paliv </w:t>
      </w:r>
    </w:p>
    <w:p>
      <w:pPr>
        <w:keepNext w:val="0"/>
        <w:keepLines w:val="0"/>
        <w:framePr w:w="10766" w:h="6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1443 Komíny - Všeobecné požadavky</w:t>
      </w:r>
    </w:p>
    <w:p>
      <w:pPr>
        <w:keepNext w:val="0"/>
        <w:keepLines w:val="0"/>
        <w:framePr w:w="10766" w:h="6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13384-1+A2 Komíny - Tepelně technické a hydraulické výpočtové metody - Část 1: Samostatné komíny</w:t>
      </w:r>
    </w:p>
    <w:p>
      <w:pPr>
        <w:keepNext w:val="0"/>
        <w:keepLines w:val="0"/>
        <w:framePr w:w="10766" w:h="6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9243"/>
        <w:rPr>
          <w:rStyle w:val="C3"/>
          <w:rtl w:val="0"/>
        </w:rPr>
      </w:pPr>
    </w:p>
    <w:p>
      <w:pPr>
        <w:pStyle w:val="P35"/>
        <w:framePr w:w="10710" w:h="340" w:hRule="exact" w:wrap="none" w:vAnchor="page" w:hAnchor="margin" w:x="28" w:y="9243"/>
        <w:rPr>
          <w:rStyle w:val="C25"/>
          <w:rtl w:val="0"/>
        </w:rPr>
      </w:pPr>
      <w:r>
        <w:rPr>
          <w:rStyle w:val="C25"/>
          <w:rtl w:val="0"/>
        </w:rPr>
        <w:t>Výsledné hodnocení</w:t>
      </w:r>
    </w:p>
    <w:p>
      <w:pPr>
        <w:keepNext w:val="0"/>
        <w:keepLines w:val="0"/>
        <w:framePr w:w="10766" w:h="1497" w:hRule="exact" w:wrap="none" w:vAnchor="page" w:hAnchor="margin" w:x="0" w:y="9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307"/>
        <w:rPr>
          <w:rStyle w:val="C3"/>
          <w:rtl w:val="0"/>
        </w:rPr>
      </w:pPr>
    </w:p>
    <w:p>
      <w:pPr>
        <w:pStyle w:val="P35"/>
        <w:framePr w:w="10710" w:h="340" w:hRule="exact" w:wrap="none" w:vAnchor="page" w:hAnchor="margin" w:x="28" w:y="11307"/>
        <w:rPr>
          <w:rStyle w:val="C25"/>
          <w:rtl w:val="0"/>
        </w:rPr>
      </w:pPr>
      <w:r>
        <w:rPr>
          <w:rStyle w:val="C25"/>
          <w:rtl w:val="0"/>
        </w:rPr>
        <w:t>Počet zkoušejících</w:t>
      </w:r>
    </w:p>
    <w:p>
      <w:pPr>
        <w:keepNext w:val="0"/>
        <w:keepLines w:val="0"/>
        <w:framePr w:w="10766" w:h="1036" w:hRule="exact" w:wrap="none" w:vAnchor="page" w:hAnchor="margin" w:x="0" w:y="116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Kamnář konstruktér individuálně stavěných topidel, 9.9.2026 23:04:52</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97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4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36-67-H/02 kamnář, nejméně 5 let praxe ve funkci vedoucího pracovníka v oboru kamnářských prací, odpovídající aktuálnímu obsahu příslušné profesní kvalifikace.</w:t>
      </w:r>
    </w:p>
    <w:p>
      <w:pPr>
        <w:keepNext w:val="0"/>
        <w:keepLines w:val="1"/>
        <w:framePr w:w="10766" w:h="94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82-41-M/12 výtvarné zpracování keramiky a porcelánu, zaměření kamnářství, nejméně 5 let praxe ve funkci vedoucího pracovníka v oboru kamnářských prací, odpovídající aktuálnímu obsahu příslušné profesní kvalifikace.</w:t>
      </w:r>
    </w:p>
    <w:p>
      <w:pPr>
        <w:keepNext w:val="0"/>
        <w:keepLines w:val="1"/>
        <w:framePr w:w="10766" w:h="94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36-67-H/02 kamnář a pedagogické vzdělání dle § 9 odst. 5 písm. b) zákona č. 563/2004 Sb., o pedagogických pracovnících, minimálně 5 let praxe v povolání učitele odborného výcviku v oboru vzdělání 36-67-H/02 kamnář nebo 82-41-M/12 výtvarné zpracování keramiky a porcelánu, zaměření kamnářství, odpovídající aktuálnímu obsahu příslušné profesní kvalifikace.</w:t>
      </w:r>
    </w:p>
    <w:p>
      <w:pPr>
        <w:keepNext w:val="0"/>
        <w:keepLines w:val="1"/>
        <w:framePr w:w="10766" w:h="94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82-41-M/12 výtvarné zpracování keramiky a porcelánu a pedagogické vzdělání dle § 9 odst. 5 písm. b) zákona č. 563/2004 Sb., o pedagogických pracovnících, minimálně 5 let praxe v povolání učitele odborného výcviku v oboru vzdělání 36-67-H/02 kamnář nebo 82-41-M/12 výtvarné zpracování keramiky a porcelánu, zaměření kamnářství, odpovídající aktuálnímu obsahu příslušné profesní kvalifikace..</w:t>
      </w:r>
    </w:p>
    <w:p>
      <w:pPr>
        <w:keepNext w:val="0"/>
        <w:keepLines w:val="1"/>
        <w:framePr w:w="10766" w:h="94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pozemní stavitelství, nejméně 5 let praxe ve funkci projektanta topidel nebo vedoucího pracovníka v oboru kamnářských prací, odpovídající aktuálnímu obsahu příslušné profesní kvalifikace.</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42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42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Kamnář konstruktér individuálně stavěných topidel, 9.9.2026 23:04:52</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7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2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Technická dokumentace výrobců materiálů pro stavbu a provoz lokálních topidel a komínů </w:t>
      </w:r>
    </w:p>
    <w:p>
      <w:pPr>
        <w:keepNext w:val="0"/>
        <w:keepLines w:val="0"/>
        <w:framePr w:w="10766" w:h="92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průmyslově vyráběných lokáních topidel</w:t>
      </w:r>
    </w:p>
    <w:p>
      <w:pPr>
        <w:keepNext w:val="0"/>
        <w:keepLines w:val="0"/>
        <w:framePr w:w="10766" w:h="92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objektu, ve kterém má být realizována stavba topidla</w:t>
      </w:r>
    </w:p>
    <w:p>
      <w:pPr>
        <w:keepNext w:val="0"/>
        <w:keepLines w:val="0"/>
        <w:framePr w:w="10766" w:h="92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Počítačové vybavení pro návrh topidel (uchazeč může použít své)</w:t>
      </w:r>
    </w:p>
    <w:p>
      <w:pPr>
        <w:keepNext w:val="0"/>
        <w:keepLines w:val="0"/>
        <w:framePr w:w="10766" w:h="92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materiálů pro stavbu topidel pro plnění kompetence "Stavba, přestavba a opravy individuálních stavěných topidel"</w:t>
      </w:r>
    </w:p>
    <w:p>
      <w:pPr>
        <w:keepNext w:val="0"/>
        <w:keepLines w:val="0"/>
        <w:framePr w:w="10766" w:h="92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strojní zařízení pro plnění kompetence "Stavba, přestavba a opravy individuálních stavěných topidel"</w:t>
      </w:r>
    </w:p>
    <w:p>
      <w:pPr>
        <w:keepNext w:val="0"/>
        <w:keepLines w:val="0"/>
        <w:framePr w:w="10766" w:h="92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Topidlo pro plnění kompetence "Stavba, přestavba a opravy individuálních stavěných topidel"</w:t>
      </w:r>
    </w:p>
    <w:p>
      <w:pPr>
        <w:keepNext w:val="0"/>
        <w:keepLines w:val="0"/>
        <w:framePr w:w="10766" w:h="92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Dokumentace topidel s teplovodním vytápěním</w:t>
      </w:r>
    </w:p>
    <w:p>
      <w:pPr>
        <w:keepNext w:val="0"/>
        <w:keepLines w:val="0"/>
        <w:framePr w:w="10766" w:h="92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Katalogy materiálů a ceníky kamnářských prací</w:t>
      </w:r>
    </w:p>
    <w:p>
      <w:pPr>
        <w:keepNext w:val="0"/>
        <w:keepLines w:val="0"/>
        <w:framePr w:w="10766" w:h="92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dokumentace kamnářských prací (kniha BOZP a PO, kniha jízd)</w:t>
      </w:r>
    </w:p>
    <w:p>
      <w:pPr>
        <w:keepNext w:val="0"/>
        <w:keepLines w:val="0"/>
        <w:framePr w:w="10766" w:h="92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Právní přepisy</w:t>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92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č. 205/2009 Sb., o zjišťování emisí ze stacionárních zdrojů a o provedení některých dalších ustanovení zákona o ochraně ovzduší, ve znění pozdějších předpisů</w:t>
      </w:r>
    </w:p>
    <w:p>
      <w:pPr>
        <w:keepNext w:val="0"/>
        <w:keepLines w:val="0"/>
        <w:framePr w:w="10766" w:h="92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Nařízení vlády č. 91/2010 Sb., o podmínkách požární bezpečnosti při provozu komínů, kouřovodů a spotřebičů paliv, ve znění pozdějších předpisů</w:t>
      </w:r>
    </w:p>
    <w:p>
      <w:pPr>
        <w:keepNext w:val="0"/>
        <w:keepLines w:val="0"/>
        <w:framePr w:w="10766" w:h="92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Technické normy:</w:t>
      </w:r>
    </w:p>
    <w:p>
      <w:pPr>
        <w:keepNext w:val="0"/>
        <w:keepLines w:val="0"/>
        <w:framePr w:w="10766" w:h="92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4230 Krby s otevřeným a uzavíratelným ohništěm</w:t>
      </w:r>
    </w:p>
    <w:p>
      <w:pPr>
        <w:keepNext w:val="0"/>
        <w:keepLines w:val="0"/>
        <w:framePr w:w="10766" w:h="92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4231 Kamna – individuálně stavěná kamna</w:t>
      </w:r>
    </w:p>
    <w:p>
      <w:pPr>
        <w:keepNext w:val="0"/>
        <w:keepLines w:val="0"/>
        <w:framePr w:w="10766" w:h="92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4232 Sporáky – individuálně stavěné sporáky</w:t>
      </w:r>
    </w:p>
    <w:p>
      <w:pPr>
        <w:keepNext w:val="0"/>
        <w:keepLines w:val="0"/>
        <w:framePr w:w="10766" w:h="92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155 44:2006 – postup výpočtu kamen</w:t>
      </w:r>
    </w:p>
    <w:p>
      <w:pPr>
        <w:keepNext w:val="0"/>
        <w:keepLines w:val="0"/>
        <w:framePr w:w="10766" w:h="92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13 229 Spotřebiče k vytápění a krbové vložky na pevná paliva – Požadavky a zkušební metody</w:t>
      </w:r>
    </w:p>
    <w:p>
      <w:pPr>
        <w:keepNext w:val="0"/>
        <w:keepLines w:val="0"/>
        <w:framePr w:w="10766" w:h="92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ČSN 73 4201 Komíny a kouřovody – Navrhování, provádění a připojování spotřebičů paliv </w:t>
      </w:r>
    </w:p>
    <w:p>
      <w:pPr>
        <w:keepNext w:val="0"/>
        <w:keepLines w:val="0"/>
        <w:framePr w:w="10766" w:h="92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1443 Komíny - Všeobecné požadavky</w:t>
      </w:r>
    </w:p>
    <w:p>
      <w:pPr>
        <w:keepNext w:val="0"/>
        <w:keepLines w:val="0"/>
        <w:framePr w:w="10766" w:h="92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13384-1+A2 Komíny - Tepelně technické a hydraulické výpočtové metody - Část 1: Samostatné komíny</w:t>
      </w:r>
    </w:p>
    <w:p>
      <w:pPr>
        <w:keepNext w:val="0"/>
        <w:keepLines w:val="0"/>
        <w:framePr w:w="10766" w:h="92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92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 žádosti o udělení autorizace žadatel přiloží seznam svého materiálně-technického vybavení dokládající soulad s požadavky uvedenými v hodnoticím standardu pro účely zkoušky. </w:t>
      </w:r>
    </w:p>
    <w:p>
      <w:pPr>
        <w:keepNext w:val="0"/>
        <w:keepLines w:val="0"/>
        <w:framePr w:w="10766" w:h="92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 (např. nájemní smlouvu, smlouvu o užívání, prohlášení o zapůjčení apod.) včetně dokladu typu smlouvy o smlouvě budoucí, dávajícího předpoklad dlouhodobějšího disponování s příslušným vybavením.</w:t>
      </w:r>
    </w:p>
    <w:p>
      <w:pPr>
        <w:pStyle w:val="P33"/>
        <w:framePr w:w="10766" w:h="1146" w:hRule="exact" w:wrap="none" w:vAnchor="page" w:hAnchor="margin" w:x="0" w:y="11951"/>
        <w:rPr>
          <w:rStyle w:val="C3"/>
          <w:rtl w:val="0"/>
        </w:rPr>
      </w:pPr>
    </w:p>
    <w:p>
      <w:pPr>
        <w:pStyle w:val="P35"/>
        <w:framePr w:w="10710" w:h="340" w:hRule="exact" w:wrap="none" w:vAnchor="page" w:hAnchor="margin" w:x="28" w:y="11951"/>
        <w:rPr>
          <w:rStyle w:val="C25"/>
          <w:rtl w:val="0"/>
        </w:rPr>
      </w:pPr>
      <w:r>
        <w:rPr>
          <w:rStyle w:val="C25"/>
          <w:rtl w:val="0"/>
        </w:rPr>
        <w:t>Doba přípravy na zkoušku</w:t>
      </w:r>
    </w:p>
    <w:p>
      <w:pPr>
        <w:keepNext w:val="0"/>
        <w:keepLines w:val="0"/>
        <w:framePr w:w="10766" w:h="806" w:hRule="exact" w:wrap="none" w:vAnchor="page" w:hAnchor="margin" w:x="0" w:y="122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90 minut. Do doby přípravy na zkoušku se nezapočítává doba na seznámení uchazeče s pracovištěm a s požadavky BOZP a PO.</w:t>
      </w:r>
    </w:p>
    <w:p>
      <w:pPr>
        <w:pStyle w:val="P33"/>
        <w:framePr w:w="10766" w:h="1146" w:hRule="exact" w:wrap="none" w:vAnchor="page" w:hAnchor="margin" w:x="0" w:y="13324"/>
        <w:rPr>
          <w:rStyle w:val="C3"/>
          <w:rtl w:val="0"/>
        </w:rPr>
      </w:pPr>
    </w:p>
    <w:p>
      <w:pPr>
        <w:pStyle w:val="P35"/>
        <w:framePr w:w="10710" w:h="340" w:hRule="exact" w:wrap="none" w:vAnchor="page" w:hAnchor="margin" w:x="28" w:y="13324"/>
        <w:rPr>
          <w:rStyle w:val="C25"/>
          <w:rtl w:val="0"/>
        </w:rPr>
      </w:pPr>
      <w:r>
        <w:rPr>
          <w:rStyle w:val="C25"/>
          <w:rtl w:val="0"/>
        </w:rPr>
        <w:t>Doba pro vykonání zkoušky</w:t>
      </w:r>
    </w:p>
    <w:p>
      <w:pPr>
        <w:keepNext w:val="0"/>
        <w:keepLines w:val="0"/>
        <w:framePr w:w="10766" w:h="806" w:hRule="exact" w:wrap="none" w:vAnchor="page" w:hAnchor="margin" w:x="0" w:y="136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Doba trvání vlastní zkoušky jednoho uchazeče (bez času na přestávky a na přípravu) je 24 hodin (hodinou se rozumí 60 minut). Zkouška bude rozložena do více dnů. </w:t>
      </w:r>
    </w:p>
    <w:p>
      <w:pPr>
        <w:pStyle w:val="P21"/>
        <w:framePr w:w="7654" w:h="331" w:hRule="exact" w:wrap="none" w:vAnchor="page" w:hAnchor="margin" w:x="28" w:y="15940"/>
        <w:rPr>
          <w:rStyle w:val="C16"/>
          <w:rtl w:val="0"/>
        </w:rPr>
      </w:pPr>
      <w:r>
        <w:rPr>
          <w:rStyle w:val="C16"/>
          <w:rtl w:val="0"/>
        </w:rPr>
        <w:t>Kamnář konstruktér individuálně stavěných topidel, 9.9.2026 23:04:52</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kamnářů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Pavel Baďura - KOKK Otrokovice</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Kamnářství Pešek, Český Krumlov</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K-PLUS, Hanušovice</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TIMPEX, s. r. o., Hanušovice</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Kamnář konstruktér individuálně stavěných topidel, 9.9.2026 23:04:52</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91AD17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F41B1D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