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80C37" Type="http://schemas.openxmlformats.org/officeDocument/2006/relationships/officeDocument" Target="/word/document.xml" /><Relationship Id="coreR29B80C37" Type="http://schemas.openxmlformats.org/package/2006/relationships/metadata/core-properties" Target="/docProps/core.xml" /><Relationship Id="customR29B80C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technik individuálně stavěných topidel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pro stavbu individuálně stavěných topidel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zadání individuálně stavěného topidla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Dimenzování individuálně stavěného topidla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technické dokumentace individuálně stavěného topidla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Technická příprava stavby individuálních topidel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realizace stavby individuálně stavěného topidla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Obchodní jednání s klientem a subdodavateli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Stavba, přestavba a opravy individuálně stavěných topidel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Dimenzování spalinových cest, připojování spotřebičů paliv, požární a provozní bezpečnost spotřebičů a spalinových cest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individuálně stavěných topidel, 20.10.2026 8:51:37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kompetencí "Dimenzování individuálně stavěného topidla" a "Vypracování technické dokumentace individuálně stavěného topidla", může uchazeč použít vlastní počítač s osobně používaným návrhovým software a knihovnami dodavatelů materiálů. Pokud AOs zajistí na svém počítači instalaci pro uchazeče potřebného SW bude použit počítač AOs.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norem: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ovzduší, ve znění pozdějších předpisů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paliv, ve znění pozdějších předpisů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– postup výpočtu kamen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13 229 Spotřebiče k vytápění a krbové vložky na pevná paliva – Požadavky a zkušební metody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73 4201 Komíny a kouřovody – Navrhování, provádění a připojování spotřebičů paliv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13384-1+A2 Komíny - Tepelně technické a hydraulické výpočtové metody - Část 1: Samostatné komíny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individuálně stavěných topidel, 20.10.2026 8:51:37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individuálně stavěných topidel, 20.10.2026 8:51:37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