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A29C1B" Type="http://schemas.openxmlformats.org/officeDocument/2006/relationships/officeDocument" Target="/word/document.xml" /><Relationship Id="coreR76A29C1B" Type="http://schemas.openxmlformats.org/package/2006/relationships/metadata/core-properties" Target="/docProps/core.xml" /><Relationship Id="customR76A29C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laminátových podlah (kód: 36-161-H)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laminátových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laminátových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zhotovování sportovních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a materiálů pro zhotovováníí laminátových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laminátových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strojních zařízení pro zhotovování laminátových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laminátových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laminátových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laminátových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laminátových plovoucích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laminátových lepených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laminátových podlah na podlaze s podlahovým vytápěním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Opravy, údržba a ošetřování laminátových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Nakládání s odpady při zhotovování laminátových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zhotovování laminátových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21.10.2022 do: 28.08.2024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20.10.2026 12:05:40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vlastními osobními ochrannými pracovními prostředky (pracovní oděv, obuv a další), může používat osobní ruční nářadí a pracovní pomůcky odpovídající prováděným činnostem a požadavkům BOZP.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normy ČSN 74 4505 Podlahy – Společná ustanovení.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dodržování předpisů PO a hygieny práce a používání osobních ochranných pracovních prostředků. Nedílnou součástí hodnocení je hodnocení kvality provedení prací.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charakteru některých činností při ověřování kritérií hodnocení je nezbytné uchazeči zajistit pomoc dalších osob (např. při manipulaci s materiálem nebo pracích nezvládnutelných jedním pracovníkem).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20.10.2026 12:05:40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České republiky o.s.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 36g, 639 00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Schönox s.r.o., Škrobárenská 482, 617 00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laminátových podlah, 20.10.2026 12:05:40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