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1A963" Type="http://schemas.openxmlformats.org/officeDocument/2006/relationships/officeDocument" Target="/word/document.xml" /><Relationship Id="coreR2F01A963" Type="http://schemas.openxmlformats.org/package/2006/relationships/metadata/core-properties" Target="/docProps/core.xml" /><Relationship Id="customR2F01A9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recyklaci odpadů a druhotných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základního třídění odpadů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ručního nářadí a technických prostředků k třídění a manipulaci s odpady a druhotnými surovinami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Dělník pro recyklaci, 30.9.2026 5:52:00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normách k nakládání s odpady a druhotnými surovinami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české (a implementované) předpisy a normy upravující nakládání s odpady a druhotnými surovinami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Katalog odpadů a jeho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rozdíly v požadavcích interních předpisů firmy k nakládání s nebezpečnými odpady a k nakládání s ostatními odpady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technologiích a postupech pro recyklaci odpadů a druhotných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ruční a mechanické technologie recyklace odpadů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technologické postupy recyklace kovů, plastů, papíru a skla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Provádění základního třídění odpadů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Roztřídit ručně předloženou směs kovů, plastů a skla podle vizuálního posouzení a návodu nebo interního předpisu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 provozním řádu firmy požadavky na označování sběrných nádob a míst skladování nebezpečných odpadů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547" w:hRule="exact" w:wrap="none" w:vAnchor="page" w:hAnchor="margin" w:x="28" w:y="10592"/>
        <w:rPr>
          <w:rStyle w:val="C18"/>
          <w:rtl w:val="0"/>
        </w:rPr>
      </w:pPr>
      <w:r>
        <w:rPr>
          <w:rStyle w:val="C18"/>
          <w:rtl w:val="0"/>
        </w:rPr>
        <w:t>Používání ručního nářadí a technických prostředků k třídění a manipulaci s odpady a druhotnými surovinami</w:t>
      </w:r>
    </w:p>
    <w:p>
      <w:pPr>
        <w:pStyle w:val="P24"/>
        <w:framePr w:w="6713" w:h="376" w:hRule="exact" w:wrap="none" w:vAnchor="page" w:hAnchor="margin" w:x="45" w:y="11239"/>
        <w:rPr>
          <w:rStyle w:val="C3"/>
          <w:rtl w:val="0"/>
        </w:rPr>
      </w:pPr>
    </w:p>
    <w:p>
      <w:pPr>
        <w:pStyle w:val="P25"/>
        <w:framePr w:w="6661" w:h="249" w:hRule="exact" w:wrap="none" w:vAnchor="page" w:hAnchor="margin" w:x="71" w:y="11310"/>
        <w:rPr>
          <w:rStyle w:val="C19"/>
          <w:rtl w:val="0"/>
        </w:rPr>
      </w:pPr>
      <w:r>
        <w:rPr>
          <w:rStyle w:val="C19"/>
          <w:rtl w:val="0"/>
        </w:rPr>
        <w:t>Kritéria hodnocení</w:t>
      </w:r>
    </w:p>
    <w:p>
      <w:pPr>
        <w:pStyle w:val="P26"/>
        <w:framePr w:w="3918" w:h="376" w:hRule="exact" w:wrap="none" w:vAnchor="page" w:hAnchor="margin" w:x="6803" w:y="11239"/>
        <w:rPr>
          <w:rStyle w:val="C3"/>
          <w:rtl w:val="0"/>
        </w:rPr>
      </w:pPr>
    </w:p>
    <w:p>
      <w:pPr>
        <w:pStyle w:val="P27"/>
        <w:framePr w:w="3836" w:h="249" w:hRule="exact" w:wrap="none" w:vAnchor="page" w:hAnchor="margin" w:x="6859" w:y="11310"/>
        <w:rPr>
          <w:rStyle w:val="C20"/>
          <w:rtl w:val="0"/>
        </w:rPr>
      </w:pPr>
      <w:r>
        <w:rPr>
          <w:rStyle w:val="C20"/>
          <w:rtl w:val="0"/>
        </w:rPr>
        <w:t>Způsoby ověření</w:t>
      </w:r>
    </w:p>
    <w:p>
      <w:pPr>
        <w:pStyle w:val="P12"/>
        <w:framePr w:w="6710" w:h="607" w:hRule="exact" w:wrap="none" w:vAnchor="page" w:hAnchor="margin" w:x="45" w:y="11615"/>
        <w:rPr>
          <w:rStyle w:val="C3"/>
          <w:rtl w:val="0"/>
        </w:rPr>
      </w:pPr>
    </w:p>
    <w:p>
      <w:pPr>
        <w:pStyle w:val="P13"/>
        <w:framePr w:w="6658" w:h="480" w:hRule="exact" w:wrap="none" w:vAnchor="page" w:hAnchor="margin" w:x="71" w:y="11671"/>
        <w:rPr>
          <w:rStyle w:val="C11"/>
          <w:rtl w:val="0"/>
        </w:rPr>
      </w:pPr>
      <w:r>
        <w:rPr>
          <w:rStyle w:val="C11"/>
          <w:rtl w:val="0"/>
        </w:rPr>
        <w:t>a) Vybrat a použít vhodné ruční nářadí pro demontáž a zpracování předloženého vzorku vyřazených zařízení</w:t>
      </w:r>
    </w:p>
    <w:p>
      <w:pPr>
        <w:pStyle w:val="P28"/>
        <w:framePr w:w="3921" w:h="607" w:hRule="exact" w:wrap="none" w:vAnchor="page" w:hAnchor="margin" w:x="6800" w:y="11615"/>
        <w:rPr>
          <w:rStyle w:val="C3"/>
          <w:rtl w:val="0"/>
        </w:rPr>
      </w:pPr>
    </w:p>
    <w:p>
      <w:pPr>
        <w:pStyle w:val="P29"/>
        <w:framePr w:w="3839" w:h="480" w:hRule="exact" w:wrap="none" w:vAnchor="page" w:hAnchor="margin" w:x="6856" w:y="11671"/>
        <w:rPr>
          <w:rStyle w:val="C21"/>
          <w:rtl w:val="0"/>
        </w:rPr>
      </w:pPr>
      <w:r>
        <w:rPr>
          <w:rStyle w:val="C21"/>
          <w:rtl w:val="0"/>
        </w:rPr>
        <w:t>Praktické předvedení a ústní ověření</w:t>
      </w:r>
    </w:p>
    <w:p>
      <w:pPr>
        <w:pStyle w:val="P16"/>
        <w:framePr w:w="6710" w:h="607" w:hRule="exact" w:wrap="none" w:vAnchor="page" w:hAnchor="margin" w:x="45" w:y="12222"/>
        <w:rPr>
          <w:rStyle w:val="C3"/>
          <w:rtl w:val="0"/>
        </w:rPr>
      </w:pPr>
    </w:p>
    <w:p>
      <w:pPr>
        <w:pStyle w:val="P17"/>
        <w:framePr w:w="6658" w:h="480" w:hRule="exact" w:wrap="none" w:vAnchor="page" w:hAnchor="margin" w:x="71" w:y="12278"/>
        <w:rPr>
          <w:rStyle w:val="C13"/>
          <w:rtl w:val="0"/>
        </w:rPr>
      </w:pPr>
      <w:r>
        <w:rPr>
          <w:rStyle w:val="C13"/>
          <w:rtl w:val="0"/>
        </w:rPr>
        <w:t>b) Popsat technické prostředky k manipulaci s odpady a druhotnými surovinami a oprávnění pro práci s nimi</w:t>
      </w:r>
    </w:p>
    <w:p>
      <w:pPr>
        <w:pStyle w:val="P30"/>
        <w:framePr w:w="3921" w:h="607" w:hRule="exact" w:wrap="none" w:vAnchor="page" w:hAnchor="margin" w:x="6800" w:y="12222"/>
        <w:rPr>
          <w:rStyle w:val="C3"/>
          <w:rtl w:val="0"/>
        </w:rPr>
      </w:pPr>
    </w:p>
    <w:p>
      <w:pPr>
        <w:pStyle w:val="P31"/>
        <w:framePr w:w="3839" w:h="480" w:hRule="exact" w:wrap="none" w:vAnchor="page" w:hAnchor="margin" w:x="6856" w:y="12278"/>
        <w:rPr>
          <w:rStyle w:val="C22"/>
          <w:rtl w:val="0"/>
        </w:rPr>
      </w:pPr>
      <w:r>
        <w:rPr>
          <w:rStyle w:val="C22"/>
          <w:rtl w:val="0"/>
        </w:rPr>
        <w:t>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c) Použít vhodné zařízení pro manipulaci s určeným vzorkem odpadů nebo druhotných surovin</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Praktické předvedení a 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recyklaci, 30.9.2026 5:52:00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Použít předepsané ochranné pomůcky při práci v zařízení na recyklaci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obsah havarijního plánu a protipožárních opatření v zařízení na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recyklaci, 30.9.2026 5:52:00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Pro tuto činnost použije předepsané ochranné osobní pomůcky a nářadí.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podle rozhodnutí zkoušejícího k dispozici v době přípravy na zkoušku. Obecné povinnosti zaměstnance vyplývající z bezpečnostních a požárních předpisů musí uchazeč znát.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kvalitě provedení operací uchazečem.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zvoleného postupu či řešení.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recyklaci, 30.9.2026 5:52:00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minimálně 5 let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recyklaci, 30.9.2026 5:52:00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Zákony a vyhlášky k odpadům a druhotným surovinám (vždy v platném znění):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č.1. Katalog odpadů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(vždy v platném znění), a další dokumenty podle operativní potřeby a požadavků zkoušejícího</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(vždy v platném znění):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a pokyny k odpadům kovů, plastů, skla a papíru; katalogy sběrných nádob, katalogy manipulačních zařízení; vzorové interní předpisy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návody k demontáži, rozebírání, třídění, návody k použití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a bezpečnostní předpisy k recyklačním zařízením, na kterých bude zkouška probíhat</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vzorky směsných odpadů kovů, plastů, skla se seznamem odpadů obsažených ve vzorku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Mechanismy potřebné pro ověřování kritérií založených na formě praktického předvedení, nástroje na demontáž (šroubováky, kleště, klíče, kladiva)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umožňující příjem odpadů, jejich shromažďování, drcení, separaci, třídění, lisování, expedici</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Skladovací prostory, demontážní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103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381" w:hRule="exact" w:wrap="none" w:vAnchor="page" w:hAnchor="margin" w:x="0" w:y="12148"/>
        <w:rPr>
          <w:rStyle w:val="C3"/>
          <w:rtl w:val="0"/>
        </w:rPr>
      </w:pPr>
    </w:p>
    <w:p>
      <w:pPr>
        <w:pStyle w:val="P35"/>
        <w:framePr w:w="10710" w:h="340" w:hRule="exact" w:wrap="none" w:vAnchor="page" w:hAnchor="margin" w:x="28" w:y="12148"/>
        <w:rPr>
          <w:rStyle w:val="C25"/>
          <w:rtl w:val="0"/>
        </w:rPr>
      </w:pPr>
      <w:r>
        <w:rPr>
          <w:rStyle w:val="C25"/>
          <w:rtl w:val="0"/>
        </w:rPr>
        <w:t>Doba pro vykonání zkoušky</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pro recyklaci, 30.9.2026 5:52:00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pStyle w:val="P21"/>
        <w:framePr w:w="7654" w:h="331" w:hRule="exact" w:wrap="none" w:vAnchor="page" w:hAnchor="margin" w:x="28" w:y="15940"/>
        <w:rPr>
          <w:rStyle w:val="C16"/>
          <w:rtl w:val="0"/>
        </w:rPr>
      </w:pPr>
      <w:r>
        <w:rPr>
          <w:rStyle w:val="C16"/>
          <w:rtl w:val="0"/>
        </w:rPr>
        <w:t>Dělník pro recyklaci, 30.9.2026 5:52:00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E88E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DB69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