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334FFD" Type="http://schemas.openxmlformats.org/officeDocument/2006/relationships/officeDocument" Target="/word/document.xml" /><Relationship Id="coreR60334FFD" Type="http://schemas.openxmlformats.org/package/2006/relationships/metadata/core-properties" Target="/docProps/core.xml" /><Relationship Id="customR60334F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recyklaci (kód: 28-047-E)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recyklaci odpadů a druhotných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základního třídění odpadů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ručního nářadí a technických prostředků k třídění a manipulaci s odpady a druhotnými surovinami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pro recyklaci, 17.4.2026 4:37:45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normách k nakládání s odpady a druhotnými surovinami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právní předpisy upravující nakládání s odpady a druhotnými surovinami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k čemu slouží Katalog odpadů a předvést jeho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rozdíly v požadavcích předpisů k nakládání s nebezpečnými odpady a k nakládání s ostatními odpady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technologiích a postupech pro recyklaci odpadů a druhotných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ruční technologii zpracování druhotných surovin a odpadů a předvést použití ruční technologie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Popsat mechanické technologie zpracování druhotných surovin a odpadů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základní technologické postupy recyklace kovů, plastů, papíru a skla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Provádění základního třídění odpadů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Roztřídit předloženou směs kovů, plastů a skla podle vizuálního posouzení a návodu nebo podle vizuálního posouzení a interního předpisu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Vyhledat ve schématu pracoviště místa skladování roztříděných materiálů, nebezpečných a ostatních odpadů</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547" w:hRule="exact" w:wrap="none" w:vAnchor="page" w:hAnchor="margin" w:x="28" w:y="11199"/>
        <w:rPr>
          <w:rStyle w:val="C18"/>
          <w:rtl w:val="0"/>
        </w:rPr>
      </w:pPr>
      <w:r>
        <w:rPr>
          <w:rStyle w:val="C18"/>
          <w:rtl w:val="0"/>
        </w:rPr>
        <w:t>Používání ručního nářadí a technických prostředků k třídění a manipulaci s odpady a druhotnými surovinami</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Vybrat a použít vhodné ruční nářadí pro demontáž a zpracování jednoho vzorku vyřazeného zařízení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Praktické předvedení a ústní ověření</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Popsat technické prostředky pro manipulaci s odpady a druhotnými surovinami</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12"/>
        <w:framePr w:w="6710" w:h="607" w:hRule="exact" w:wrap="none" w:vAnchor="page" w:hAnchor="margin" w:x="45" w:y="13435"/>
        <w:rPr>
          <w:rStyle w:val="C3"/>
          <w:rtl w:val="0"/>
        </w:rPr>
      </w:pPr>
    </w:p>
    <w:p>
      <w:pPr>
        <w:pStyle w:val="P13"/>
        <w:framePr w:w="6658" w:h="480" w:hRule="exact" w:wrap="none" w:vAnchor="page" w:hAnchor="margin" w:x="71" w:y="13491"/>
        <w:rPr>
          <w:rStyle w:val="C11"/>
          <w:rtl w:val="0"/>
        </w:rPr>
      </w:pPr>
      <w:r>
        <w:rPr>
          <w:rStyle w:val="C11"/>
          <w:rtl w:val="0"/>
        </w:rPr>
        <w:t>c) Použít vhodné zařízení pro manipulaci s určeným vzorkem odpadů nebo druhotných surovin</w:t>
      </w:r>
    </w:p>
    <w:p>
      <w:pPr>
        <w:pStyle w:val="P28"/>
        <w:framePr w:w="3921" w:h="607" w:hRule="exact" w:wrap="none" w:vAnchor="page" w:hAnchor="margin" w:x="6800" w:y="13435"/>
        <w:rPr>
          <w:rStyle w:val="C3"/>
          <w:rtl w:val="0"/>
        </w:rPr>
      </w:pPr>
    </w:p>
    <w:p>
      <w:pPr>
        <w:pStyle w:val="P29"/>
        <w:framePr w:w="3839" w:h="480" w:hRule="exact" w:wrap="none" w:vAnchor="page" w:hAnchor="margin" w:x="6856" w:y="13491"/>
        <w:rPr>
          <w:rStyle w:val="C21"/>
          <w:rtl w:val="0"/>
        </w:rPr>
      </w:pPr>
      <w:r>
        <w:rPr>
          <w:rStyle w:val="C21"/>
          <w:rtl w:val="0"/>
        </w:rPr>
        <w:t>Praktické předvedení a ústní ověření</w:t>
      </w:r>
    </w:p>
    <w:p>
      <w:pPr>
        <w:pStyle w:val="P32"/>
        <w:framePr w:w="10710" w:h="248" w:hRule="exact" w:wrap="none" w:vAnchor="page" w:hAnchor="margin" w:x="28" w:y="141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recyklaci, 17.4.2026 4:37:45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Použít předepsané osobní ochranné pracovní prostředky pro práci v zařízení na recyklaci odpadů a druhotných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obsah havarijního plánu a protipožárních opatření v zařízení na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recyklaci, 17.4.2026 4:37:45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odborné katalogy, firemní materiály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dovednost uchazeče využívat návody a předpisy v reálných podmínkách, a to z hlediska bezpečnosti práce, kvality roztřídění druhotných surovin a nakládání s nebezpečnými odpady.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směsi odpadů pro účel roztřídění bude uchazeč vycházet z informace zkoušejícího, jak je vzorek deklarován a jaké odpady obsahuje; jeho úkolem je podle tvaru a barvy odpadu rozlišit druhy (u šedě zbarvených kovů a výrobků z plastů může uchazeč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uchazeč použije předepsané osobní ochranné pracovní prostředky, sám vybere vhodné nářadí.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autorizované osoby. Pro tuto činnost použije předepsané osobní ochranné pracovní prostředky a nářadí.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způsoby ověření "praktické předvedení" a „praktické předvedení a ústní ověření“ je třeba přihlížet především k bezpečnému provádění všech úkonů a kvalitě provedení operací uchazečem.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zvoleného postupu či řešení.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Dělník/dělnice pro recyklaci, 17.4.2026 4:37:45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(28-050-M) nebo Samostatný technik pro recyklaci (28-095-R) nebo Pracovník/pracovnice pro recyklaci (28-036-H) + střední vzdělání s maturitní zkouškou a alespoň 5 let odborné praxe ve firmách zabývajících se recyklací druhotných surovin a odpadů.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recyklaci, 17.4.2026 4:37:45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minimálně dále uvedené vybavení:</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přípravu uchazeče ke zkoušce</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dokumentaci z oblasti odpadů v tištěné nebo elektronické podobě (Katalog odpadů, odpadové normy a další dokumenty podle operativní potřeby a požadavků zkoušejícího, vždy v platném znění), PC s přístupem na internet</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montážní materiály, nářadí a jednoduché mechanismy a nástroje) pro každého uchazeče</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93"/>
        <w:rPr>
          <w:rStyle w:val="C3"/>
          <w:rtl w:val="0"/>
        </w:rPr>
      </w:pPr>
    </w:p>
    <w:p>
      <w:pPr>
        <w:pStyle w:val="P35"/>
        <w:framePr w:w="10710" w:h="340" w:hRule="exact" w:wrap="none" w:vAnchor="page" w:hAnchor="margin" w:x="28" w:y="8793"/>
        <w:rPr>
          <w:rStyle w:val="C25"/>
          <w:rtl w:val="0"/>
        </w:rPr>
      </w:pPr>
      <w:r>
        <w:rPr>
          <w:rStyle w:val="C25"/>
          <w:rtl w:val="0"/>
        </w:rPr>
        <w:t>Doba přípravy na zkoušku</w:t>
      </w:r>
    </w:p>
    <w:p>
      <w:pPr>
        <w:keepNext w:val="0"/>
        <w:keepLines w:val="0"/>
        <w:framePr w:w="10766" w:h="806" w:hRule="exact" w:wrap="none" w:vAnchor="page" w:hAnchor="margin" w:x="0" w:y="91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pro vykonání zkoušky</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recyklaci, 17.4.2026 4:37:45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Dělník/dělnice pro recyklaci, 17.4.2026 4:37:45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E6B5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4F25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