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5A369" Type="http://schemas.openxmlformats.org/officeDocument/2006/relationships/officeDocument" Target="/word/document.xml" /><Relationship Id="coreR5415A369" Type="http://schemas.openxmlformats.org/package/2006/relationships/metadata/core-properties" Target="/docProps/core.xml" /><Relationship Id="customR5415A3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Krajinář; 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stavebních prvků v krajině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Popsat a odůvodnit technologický postup výsadeb květin a dřevin</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Provést kultivační práce (okopávka, pletí, rytí, hrabání)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ověřením</w:t>
      </w:r>
    </w:p>
    <w:p>
      <w:pPr>
        <w:pStyle w:val="P30"/>
        <w:framePr w:w="10710" w:h="248" w:hRule="exact" w:wrap="none" w:vAnchor="page" w:hAnchor="margin" w:x="28" w:y="8567"/>
        <w:rPr>
          <w:rStyle w:val="C22"/>
          <w:rtl w:val="0"/>
        </w:rPr>
      </w:pPr>
      <w:r>
        <w:rPr>
          <w:rStyle w:val="C22"/>
          <w:rtl w:val="0"/>
        </w:rPr>
        <w:t>Je třeba splnit toto kritérium.</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Ústní ověření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Dodržet zásady bezpečnosti práce při manipulaci s chemickými látkami</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30"/>
        <w:framePr w:w="10710" w:h="248" w:hRule="exact" w:wrap="none" w:vAnchor="page" w:hAnchor="margin" w:x="28" w:y="11436"/>
        <w:rPr>
          <w:rStyle w:val="C22"/>
          <w:rtl w:val="0"/>
        </w:rPr>
      </w:pPr>
      <w:r>
        <w:rPr>
          <w:rStyle w:val="C22"/>
          <w:rtl w:val="0"/>
        </w:rPr>
        <w:t>Je třeba splnit všechna kritéria.</w:t>
      </w:r>
    </w:p>
    <w:p>
      <w:pPr>
        <w:pStyle w:val="P23"/>
        <w:framePr w:w="10710" w:h="340" w:hRule="exact" w:wrap="none" w:vAnchor="page" w:hAnchor="margin" w:x="28" w:y="11872"/>
        <w:rPr>
          <w:rStyle w:val="C18"/>
          <w:rtl w:val="0"/>
        </w:rPr>
      </w:pPr>
      <w:r>
        <w:rPr>
          <w:rStyle w:val="C18"/>
          <w:rtl w:val="0"/>
        </w:rPr>
        <w:t>Řez okrasných dřevin na trvalém stanovišti</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607" w:hRule="exact" w:wrap="none" w:vAnchor="page" w:hAnchor="margin" w:x="45" w:y="12687"/>
        <w:rPr>
          <w:rStyle w:val="C3"/>
          <w:rtl w:val="0"/>
        </w:rPr>
      </w:pPr>
    </w:p>
    <w:p>
      <w:pPr>
        <w:pStyle w:val="P13"/>
        <w:framePr w:w="6658" w:h="480" w:hRule="exact" w:wrap="none" w:vAnchor="page" w:hAnchor="margin" w:x="71" w:y="12743"/>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12687"/>
        <w:rPr>
          <w:rStyle w:val="C3"/>
          <w:rtl w:val="0"/>
        </w:rPr>
      </w:pPr>
    </w:p>
    <w:p>
      <w:pPr>
        <w:pStyle w:val="P29"/>
        <w:framePr w:w="3839" w:h="480" w:hRule="exact" w:wrap="none" w:vAnchor="page" w:hAnchor="margin" w:x="6856" w:y="12743"/>
        <w:rPr>
          <w:rStyle w:val="C21"/>
          <w:rtl w:val="0"/>
        </w:rPr>
      </w:pPr>
      <w:r>
        <w:rPr>
          <w:rStyle w:val="C21"/>
          <w:rtl w:val="0"/>
        </w:rPr>
        <w:t>Praktické předvedení a ústní ověření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Vysvětlit řez okrasných dřevin v období vegetačního klidu</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Ústní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Provést řez tvarovaných stěn a živých plotů</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 s ústním ověřením</w:t>
      </w:r>
    </w:p>
    <w:p>
      <w:pPr>
        <w:pStyle w:val="P30"/>
        <w:framePr w:w="10710" w:h="248" w:hRule="exact" w:wrap="none" w:vAnchor="page" w:hAnchor="margin" w:x="28" w:y="141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Posekat trávník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Ukázat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Charakterizovat jednotlivé typy krajinotvorných prvků</w:t>
      </w:r>
    </w:p>
    <w:p>
      <w:pPr>
        <w:pStyle w:val="P31"/>
        <w:framePr w:w="3921" w:h="376" w:hRule="exact" w:wrap="none" w:vAnchor="page" w:hAnchor="margin" w:x="6800" w:y="8417"/>
        <w:rPr>
          <w:rStyle w:val="C3"/>
          <w:rtl w:val="0"/>
        </w:rPr>
      </w:pPr>
    </w:p>
    <w:p>
      <w:pPr>
        <w:pStyle w:val="P32"/>
        <w:framePr w:w="3839" w:h="249" w:hRule="exact" w:wrap="none" w:vAnchor="page" w:hAnchor="margin" w:x="6856" w:y="8473"/>
        <w:rPr>
          <w:rStyle w:val="C23"/>
          <w:rtl w:val="0"/>
        </w:rPr>
      </w:pPr>
      <w:r>
        <w:rPr>
          <w:rStyle w:val="C23"/>
          <w:rtl w:val="0"/>
        </w:rPr>
        <w:t>Ústní ověření</w:t>
      </w:r>
    </w:p>
    <w:p>
      <w:pPr>
        <w:pStyle w:val="P30"/>
        <w:framePr w:w="10710" w:h="248" w:hRule="exact" w:wrap="none" w:vAnchor="page" w:hAnchor="margin" w:x="28" w:y="8907"/>
        <w:rPr>
          <w:rStyle w:val="C22"/>
          <w:rtl w:val="0"/>
        </w:rPr>
      </w:pPr>
      <w:r>
        <w:rPr>
          <w:rStyle w:val="C22"/>
          <w:rtl w:val="0"/>
        </w:rPr>
        <w:t>Je třeba splnit obě kritéria.</w:t>
      </w:r>
    </w:p>
    <w:p>
      <w:pPr>
        <w:pStyle w:val="P23"/>
        <w:framePr w:w="10710" w:h="340" w:hRule="exact" w:wrap="none" w:vAnchor="page" w:hAnchor="margin" w:x="28" w:y="9343"/>
        <w:rPr>
          <w:rStyle w:val="C18"/>
          <w:rtl w:val="0"/>
        </w:rPr>
      </w:pPr>
      <w:r>
        <w:rPr>
          <w:rStyle w:val="C18"/>
          <w:rtl w:val="0"/>
        </w:rPr>
        <w:t>Péče o vzrostlé a památné stromy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Praktické předvedení a ústní ověření</w:t>
      </w:r>
    </w:p>
    <w:p>
      <w:pPr>
        <w:pStyle w:val="P30"/>
        <w:framePr w:w="10710" w:h="248" w:hRule="exact" w:wrap="none" w:vAnchor="page" w:hAnchor="margin" w:x="28" w:y="10878"/>
        <w:rPr>
          <w:rStyle w:val="C22"/>
          <w:rtl w:val="0"/>
        </w:rPr>
      </w:pPr>
      <w:r>
        <w:rPr>
          <w:rStyle w:val="C22"/>
          <w:rtl w:val="0"/>
        </w:rPr>
        <w:t>Je třeba splnit toto kritérium.</w:t>
      </w:r>
    </w:p>
    <w:p>
      <w:pPr>
        <w:pStyle w:val="P23"/>
        <w:framePr w:w="10710" w:h="340" w:hRule="exact" w:wrap="none" w:vAnchor="page" w:hAnchor="margin" w:x="28" w:y="11314"/>
        <w:rPr>
          <w:rStyle w:val="C18"/>
          <w:rtl w:val="0"/>
        </w:rPr>
      </w:pPr>
      <w:r>
        <w:rPr>
          <w:rStyle w:val="C18"/>
          <w:rtl w:val="0"/>
        </w:rPr>
        <w:t>Údržba stavebních prvků v krajině</w:t>
      </w:r>
    </w:p>
    <w:p>
      <w:pPr>
        <w:pStyle w:val="P24"/>
        <w:framePr w:w="6713" w:h="376" w:hRule="exact" w:wrap="none" w:vAnchor="page" w:hAnchor="margin" w:x="45" w:y="11753"/>
        <w:rPr>
          <w:rStyle w:val="C3"/>
          <w:rtl w:val="0"/>
        </w:rPr>
      </w:pPr>
    </w:p>
    <w:p>
      <w:pPr>
        <w:pStyle w:val="P25"/>
        <w:framePr w:w="6661" w:h="249" w:hRule="exact" w:wrap="none" w:vAnchor="page" w:hAnchor="margin" w:x="71" w:y="11824"/>
        <w:rPr>
          <w:rStyle w:val="C19"/>
          <w:rtl w:val="0"/>
        </w:rPr>
      </w:pPr>
      <w:r>
        <w:rPr>
          <w:rStyle w:val="C19"/>
          <w:rtl w:val="0"/>
        </w:rPr>
        <w:t>Kritéria hodnocení</w:t>
      </w:r>
    </w:p>
    <w:p>
      <w:pPr>
        <w:pStyle w:val="P26"/>
        <w:framePr w:w="3918" w:h="376" w:hRule="exact" w:wrap="none" w:vAnchor="page" w:hAnchor="margin" w:x="6803" w:y="11753"/>
        <w:rPr>
          <w:rStyle w:val="C3"/>
          <w:rtl w:val="0"/>
        </w:rPr>
      </w:pPr>
    </w:p>
    <w:p>
      <w:pPr>
        <w:pStyle w:val="P27"/>
        <w:framePr w:w="3836" w:h="249" w:hRule="exact" w:wrap="none" w:vAnchor="page" w:hAnchor="margin" w:x="6859" w:y="11824"/>
        <w:rPr>
          <w:rStyle w:val="C20"/>
          <w:rtl w:val="0"/>
        </w:rPr>
      </w:pPr>
      <w:r>
        <w:rPr>
          <w:rStyle w:val="C20"/>
          <w:rtl w:val="0"/>
        </w:rPr>
        <w:t>Způsoby ověření</w:t>
      </w:r>
    </w:p>
    <w:p>
      <w:pPr>
        <w:pStyle w:val="P12"/>
        <w:framePr w:w="6710" w:h="607" w:hRule="exact" w:wrap="none" w:vAnchor="page" w:hAnchor="margin" w:x="45" w:y="12130"/>
        <w:rPr>
          <w:rStyle w:val="C3"/>
          <w:rtl w:val="0"/>
        </w:rPr>
      </w:pPr>
    </w:p>
    <w:p>
      <w:pPr>
        <w:pStyle w:val="P13"/>
        <w:framePr w:w="6658" w:h="480" w:hRule="exact" w:wrap="none" w:vAnchor="page" w:hAnchor="margin" w:x="71" w:y="12186"/>
        <w:rPr>
          <w:rStyle w:val="C11"/>
          <w:rtl w:val="0"/>
        </w:rPr>
      </w:pPr>
      <w:r>
        <w:rPr>
          <w:rStyle w:val="C11"/>
          <w:rtl w:val="0"/>
        </w:rPr>
        <w:t>a) Navrhnout a provést údržbu jednoho stavebního prvku a mobiliáře v krajině (schody, můstek, povalový chodník, lavičky, sedák, oplocení)</w:t>
      </w:r>
    </w:p>
    <w:p>
      <w:pPr>
        <w:pStyle w:val="P28"/>
        <w:framePr w:w="3921" w:h="607" w:hRule="exact" w:wrap="none" w:vAnchor="page" w:hAnchor="margin" w:x="6800" w:y="12130"/>
        <w:rPr>
          <w:rStyle w:val="C3"/>
          <w:rtl w:val="0"/>
        </w:rPr>
      </w:pPr>
    </w:p>
    <w:p>
      <w:pPr>
        <w:pStyle w:val="P29"/>
        <w:framePr w:w="3839" w:h="480" w:hRule="exact" w:wrap="none" w:vAnchor="page" w:hAnchor="margin" w:x="6856" w:y="12186"/>
        <w:rPr>
          <w:rStyle w:val="C21"/>
          <w:rtl w:val="0"/>
        </w:rPr>
      </w:pPr>
      <w:r>
        <w:rPr>
          <w:rStyle w:val="C21"/>
          <w:rtl w:val="0"/>
        </w:rPr>
        <w:t>Praktické předvedení s ústním ověřením</w:t>
      </w:r>
    </w:p>
    <w:p>
      <w:pPr>
        <w:pStyle w:val="P30"/>
        <w:framePr w:w="10710" w:h="248" w:hRule="exact" w:wrap="none" w:vAnchor="page" w:hAnchor="margin" w:x="28" w:y="12850"/>
        <w:rPr>
          <w:rStyle w:val="C22"/>
          <w:rtl w:val="0"/>
        </w:rPr>
      </w:pPr>
      <w:r>
        <w:rPr>
          <w:rStyle w:val="C22"/>
          <w:rtl w:val="0"/>
        </w:rPr>
        <w:t>Je třeba splnit toto kritérium.</w:t>
      </w:r>
    </w:p>
    <w:p>
      <w:pPr>
        <w:pStyle w:val="P23"/>
        <w:framePr w:w="10710" w:h="340" w:hRule="exact" w:wrap="none" w:vAnchor="page" w:hAnchor="margin" w:x="28" w:y="13286"/>
        <w:rPr>
          <w:rStyle w:val="C18"/>
          <w:rtl w:val="0"/>
        </w:rPr>
      </w:pPr>
      <w:r>
        <w:rPr>
          <w:rStyle w:val="C18"/>
          <w:rtl w:val="0"/>
        </w:rPr>
        <w:t>Údržba a zakládání přírodě blízkých biotopů v krajině</w:t>
      </w:r>
    </w:p>
    <w:p>
      <w:pPr>
        <w:pStyle w:val="P24"/>
        <w:framePr w:w="6713" w:h="376" w:hRule="exact" w:wrap="none" w:vAnchor="page" w:hAnchor="margin" w:x="45" w:y="13725"/>
        <w:rPr>
          <w:rStyle w:val="C3"/>
          <w:rtl w:val="0"/>
        </w:rPr>
      </w:pPr>
    </w:p>
    <w:p>
      <w:pPr>
        <w:pStyle w:val="P25"/>
        <w:framePr w:w="6661" w:h="249" w:hRule="exact" w:wrap="none" w:vAnchor="page" w:hAnchor="margin" w:x="71" w:y="13796"/>
        <w:rPr>
          <w:rStyle w:val="C19"/>
          <w:rtl w:val="0"/>
        </w:rPr>
      </w:pPr>
      <w:r>
        <w:rPr>
          <w:rStyle w:val="C19"/>
          <w:rtl w:val="0"/>
        </w:rPr>
        <w:t>Kritéria hodnocení</w:t>
      </w:r>
    </w:p>
    <w:p>
      <w:pPr>
        <w:pStyle w:val="P26"/>
        <w:framePr w:w="3918" w:h="376" w:hRule="exact" w:wrap="none" w:vAnchor="page" w:hAnchor="margin" w:x="6803" w:y="13725"/>
        <w:rPr>
          <w:rStyle w:val="C3"/>
          <w:rtl w:val="0"/>
        </w:rPr>
      </w:pPr>
    </w:p>
    <w:p>
      <w:pPr>
        <w:pStyle w:val="P27"/>
        <w:framePr w:w="3836" w:h="249" w:hRule="exact" w:wrap="none" w:vAnchor="page" w:hAnchor="margin" w:x="6859" w:y="13796"/>
        <w:rPr>
          <w:rStyle w:val="C20"/>
          <w:rtl w:val="0"/>
        </w:rPr>
      </w:pPr>
      <w:r>
        <w:rPr>
          <w:rStyle w:val="C20"/>
          <w:rtl w:val="0"/>
        </w:rPr>
        <w:t>Způsoby ověření</w:t>
      </w:r>
    </w:p>
    <w:p>
      <w:pPr>
        <w:pStyle w:val="P12"/>
        <w:framePr w:w="6710" w:h="607" w:hRule="exact" w:wrap="none" w:vAnchor="page" w:hAnchor="margin" w:x="45" w:y="14101"/>
        <w:rPr>
          <w:rStyle w:val="C3"/>
          <w:rtl w:val="0"/>
        </w:rPr>
      </w:pPr>
    </w:p>
    <w:p>
      <w:pPr>
        <w:pStyle w:val="P13"/>
        <w:framePr w:w="6658" w:h="480" w:hRule="exact" w:wrap="none" w:vAnchor="page" w:hAnchor="margin" w:x="71" w:y="14157"/>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14101"/>
        <w:rPr>
          <w:rStyle w:val="C3"/>
          <w:rtl w:val="0"/>
        </w:rPr>
      </w:pPr>
    </w:p>
    <w:p>
      <w:pPr>
        <w:pStyle w:val="P29"/>
        <w:framePr w:w="3839" w:h="480" w:hRule="exact" w:wrap="none" w:vAnchor="page" w:hAnchor="margin" w:x="6856" w:y="14157"/>
        <w:rPr>
          <w:rStyle w:val="C21"/>
          <w:rtl w:val="0"/>
        </w:rPr>
      </w:pPr>
      <w:r>
        <w:rPr>
          <w:rStyle w:val="C21"/>
          <w:rtl w:val="0"/>
        </w:rPr>
        <w:t>Ústní ověření</w:t>
      </w:r>
    </w:p>
    <w:p>
      <w:pPr>
        <w:pStyle w:val="P16"/>
        <w:framePr w:w="6710" w:h="607" w:hRule="exact" w:wrap="none" w:vAnchor="page" w:hAnchor="margin" w:x="45" w:y="14708"/>
        <w:rPr>
          <w:rStyle w:val="C3"/>
          <w:rtl w:val="0"/>
        </w:rPr>
      </w:pPr>
    </w:p>
    <w:p>
      <w:pPr>
        <w:pStyle w:val="P17"/>
        <w:framePr w:w="6658" w:h="480" w:hRule="exact" w:wrap="none" w:vAnchor="page" w:hAnchor="margin" w:x="71" w:y="14764"/>
        <w:rPr>
          <w:rStyle w:val="C13"/>
          <w:rtl w:val="0"/>
        </w:rPr>
      </w:pPr>
      <w:r>
        <w:rPr>
          <w:rStyle w:val="C13"/>
          <w:rtl w:val="0"/>
        </w:rPr>
        <w:t>b) Zhodnotit význam, principy zakládání a údržby křovinatých pásů, remízků, vodních a mokřadních biotopů a zadanou údržbu provést</w:t>
      </w:r>
    </w:p>
    <w:p>
      <w:pPr>
        <w:pStyle w:val="P31"/>
        <w:framePr w:w="3921" w:h="607" w:hRule="exact" w:wrap="none" w:vAnchor="page" w:hAnchor="margin" w:x="6800" w:y="14708"/>
        <w:rPr>
          <w:rStyle w:val="C3"/>
          <w:rtl w:val="0"/>
        </w:rPr>
      </w:pPr>
    </w:p>
    <w:p>
      <w:pPr>
        <w:pStyle w:val="P32"/>
        <w:framePr w:w="3839" w:h="480" w:hRule="exact" w:wrap="none" w:vAnchor="page" w:hAnchor="margin" w:x="6856" w:y="14764"/>
        <w:rPr>
          <w:rStyle w:val="C23"/>
          <w:rtl w:val="0"/>
        </w:rPr>
      </w:pPr>
      <w:r>
        <w:rPr>
          <w:rStyle w:val="C23"/>
          <w:rtl w:val="0"/>
        </w:rPr>
        <w:t>Praktické předvedení a ústní ověření</w:t>
      </w:r>
    </w:p>
    <w:p>
      <w:pPr>
        <w:pStyle w:val="P30"/>
        <w:framePr w:w="10710" w:h="248" w:hRule="exact" w:wrap="none" w:vAnchor="page" w:hAnchor="margin" w:x="28" w:y="1542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a aspekty lidské činnosti v krajině. Podle stavu počasí a vývoje rostlin se činnosti kumulují tak, aby jednotlivá kritéria mohla být splněna v nejpříhodnějším období. Zejména při ověřování kompetencí v krajině a s tím spojenými přesuny uchazečů je nutno počítat s většími časovými prodlevami.</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Poznávání taxonů okrasných rostlin používaných pro venkovní výsadby </w:t>
      </w:r>
      <w:r>
        <w:rPr>
          <w:rFonts w:ascii="Arial" w:cs="Arial" w:hAnsi="Arial" w:eastAsia="Arial"/>
          <w:b w:val="0"/>
          <w:i w:val="0"/>
          <w:caps w:val="0"/>
          <w:strike w:val="0"/>
          <w:noProof w:val="0"/>
          <w:vanish w:val="0"/>
          <w:color w:val="auto"/>
          <w:sz w:val="20"/>
          <w:u w:val="none"/>
          <w:shd w:val="clear" w:color="auto" w:fill="auto"/>
          <w:vertAlign w:val="baseline"/>
          <w:lang/>
        </w:rPr>
        <w:t>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 Kritérium bude ověřeno na záhonu květin nebo okrasných dřevin bez pokrývky mulče. Minimální plocha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každého uchazeče – listnatý opadavý keř, rostoucí ve volné půdě. Tento keř musí být v takovém stavu, aby u něj bylo možno provést udržovací řez v duchu zásad sadovnické a krajinářské praxe. Dále je nutno mít k dispozici pro každého uchazeče živý plot výšky do 2 metrů v délce 10 metrů a provést u něj tvarovací řez plotostřihem.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 předem připravené zahradnickými stroji a nářadím pro výsev trávníku. Dále musí být k dispozici plocha trávníku pro jeho posekání - minimálně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jednoho uchazeče. Kritérium c) bude ověřeno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Vyměřování sadovnické a krajinářské úpravy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Péče o vzrostlé a památné stromy</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minimálně jeden vzrostlý strom nebo památný strom ve smyslu zákona č.114/92 Sb., ve znění pozdějších předpisů, u něhož lze vizuálně posoudit jeho zdravotní stav a navrhnout odpovídající pěstební opatření. </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Údržba stavebních prvků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vhodné postihnout aspekty jednotlivých prací v krajině v průběhu roku a v souvislosti s tím použít vhodné stavební prvky, posoudit jejich stav, provést vlastní údržbu ve smyslu kritéria a). Údržbou se má na mysli oprava, výměna částí, nátěr apod. Jednotlivé prvky je možno u většího počtu uchazečů libovolně kombinovat, případně doplnit s přihlédnutím k časovému limitu zkoušky.</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1"/>
          <w:i w:val="1"/>
          <w:caps w:val="0"/>
          <w:strike w:val="0"/>
          <w:noProof w:val="0"/>
          <w:vanish w:val="0"/>
          <w:color w:val="auto"/>
          <w:sz w:val="20"/>
          <w:u w:val="none"/>
          <w:shd w:val="clear" w:color="auto" w:fill="auto"/>
          <w:vertAlign w:val="baseline"/>
          <w:lang/>
        </w:rPr>
        <w:t>Údržba a zakládání přírodě blízkých biotopů v krajině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takovýto prvek v parku, uměle vytvořeném sadovnickém nebo krajinářském detailu nebo volné krajině (křovinatý pás, remízek, vodní biotop), prakticky provést jeho údržbu (vyčištění, odstranění náletů, řez, návrh doplnění) a zhodnotit jeho význam v krajině.</w:t>
      </w:r>
    </w:p>
    <w:p>
      <w:pPr>
        <w:keepNext w:val="0"/>
        <w:keepLines w:val="0"/>
        <w:framePr w:w="10766" w:h="11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Výsledné hodnocení</w:t>
      </w:r>
    </w:p>
    <w:p>
      <w:pPr>
        <w:keepNext w:val="0"/>
        <w:keepLines w:val="0"/>
        <w:framePr w:w="10766" w:h="1497" w:hRule="exact" w:wrap="none" w:vAnchor="page" w:hAnchor="margin" w:x="0" w:y="14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7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odborného výcviku nebo praktického vyučování v oboru vzdělání zaměřeném na zahradnictví, z toho minimálně jeden rok v období posledních dvou let před podáním žádosti o autorizaci.</w:t>
      </w:r>
    </w:p>
    <w:p>
      <w:pPr>
        <w:keepNext w:val="0"/>
        <w:keepLines w:val="1"/>
        <w:framePr w:w="10766" w:h="1043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 střední vzdělání s maturitní zkouškou a alespoň 5 let odborné praxe v oblasti krajinářství, z toho minimálně jeden rok v období posledních dvou let před podáním žádosti o autorizaci.</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dále musí mít oprávnění odborné způsobilosti 3. stupně pro nakládání s přípravky na ochranu rostlin - podle zákona č. 199/2012 Sb., o rostlinolékařské péči, ve znění pozdějších předpisů.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43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kypřiče půdy, rotační kypřiče, sekačky, vertikutátor, fukar pro vyfoukání listí, zahradnickým ručním nářadím - rýče,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travní osivo nebo předpěstovaný travní koberec, park nebo parková úprava s travnatými plochami a vzrostlými stromy a keři pro údržbu, předpěstovaná sadba květin a sazenice dřevin k výsadbě</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zahradni stavby, lavičky, chodníky, oplocení a drobné stavební prvky</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48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Doba pro vykonání zkoušky</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30.9.2026 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AB3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576B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885C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