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D69F1" Type="http://schemas.openxmlformats.org/officeDocument/2006/relationships/officeDocument" Target="/word/document.xml" /><Relationship Id="coreR51AD69F1" Type="http://schemas.openxmlformats.org/package/2006/relationships/metadata/core-properties" Target="/docProps/core.xml" /><Relationship Id="customR51AD6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vzrostlé a památné stromy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stavebních prvků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