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301CB1" Type="http://schemas.openxmlformats.org/officeDocument/2006/relationships/officeDocument" Target="/word/document.xml" /><Relationship Id="coreRA301CB1" Type="http://schemas.openxmlformats.org/package/2006/relationships/metadata/core-properties" Target="/docProps/core.xml" /><Relationship Id="customRA301C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dispečer (kód: 21-028-M)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Řešení organizačních a provozních problémů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dispečer, 20.10.2026 12:56:22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https://nsp.cz/jednotka-prace/hutni-technik-dispecer#zdravotni-zpusobilost).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Řešení organizačních a provozních problémů v hutní výrobě (e72.Z.1212)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dispečer, 20.10.2026 12:56:22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dispečer, 20.10.2026 12:56:22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