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AEDE29" Type="http://schemas.openxmlformats.org/officeDocument/2006/relationships/officeDocument" Target="/word/document.xml" /><Relationship Id="coreR11AEDE29" Type="http://schemas.openxmlformats.org/package/2006/relationships/metadata/core-properties" Target="/docProps/core.xml" /><Relationship Id="customR11AEDE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mistr / technička mistrová (kód: 21-029-M)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mistr hutnictví, kovárenství a slévárenství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technologického úseku hutní výroby a vazeb výrobních činností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Praktická orientace v materiálech a surovinách pro hutní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Interpretace systémů a standardů kvality v hutní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Základní orientace v ekonomice hutní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 mistr / technička mistrová, 27.7.2026 15:26:09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hutní výroby, válcování a tažení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Uvést zásadní bezpečnostní předpisy platné v jednotlivých úsecích hutní výroby</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Zkontrolovat dodržování technologických postupů v jednotlivých technologických procesech hutní výroby</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Vyjmenovat ekologické a hygienické normy platné v hutní výrobě</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Řízení technologického úseku hutní výroby a vazeb výrobních činností v hutní výrobě</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Popsat základní výrobní zařízení pro technologické procesy v jednotlivých úsecích hutní výroby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Ústní ověření</w:t>
      </w:r>
    </w:p>
    <w:p>
      <w:pPr>
        <w:pStyle w:val="P16"/>
        <w:framePr w:w="6710" w:h="831" w:hRule="exact" w:wrap="none" w:vAnchor="page" w:hAnchor="margin" w:x="45" w:y="9206"/>
        <w:rPr>
          <w:rStyle w:val="C3"/>
          <w:rtl w:val="0"/>
        </w:rPr>
      </w:pPr>
    </w:p>
    <w:p>
      <w:pPr>
        <w:pStyle w:val="P17"/>
        <w:framePr w:w="6658" w:h="704" w:hRule="exact" w:wrap="none" w:vAnchor="page" w:hAnchor="margin" w:x="71" w:y="9262"/>
        <w:rPr>
          <w:rStyle w:val="C13"/>
          <w:rtl w:val="0"/>
        </w:rPr>
      </w:pPr>
      <w:r>
        <w:rPr>
          <w:rStyle w:val="C13"/>
          <w:rtl w:val="0"/>
        </w:rPr>
        <w:t>b) Popsat kapacitní a výrobní parametry výrobního zařízení podle zadání (pro výrobu surového železa, pro výrobu oceli, barevných kovů a jejich slitin, pro válcování, pro tažení, pro úpravárenské činnosti na válcovně)</w:t>
      </w:r>
    </w:p>
    <w:p>
      <w:pPr>
        <w:pStyle w:val="P30"/>
        <w:framePr w:w="3921" w:h="831" w:hRule="exact" w:wrap="none" w:vAnchor="page" w:hAnchor="margin" w:x="6800" w:y="9206"/>
        <w:rPr>
          <w:rStyle w:val="C3"/>
          <w:rtl w:val="0"/>
        </w:rPr>
      </w:pPr>
    </w:p>
    <w:p>
      <w:pPr>
        <w:pStyle w:val="P31"/>
        <w:framePr w:w="3839" w:h="704" w:hRule="exact" w:wrap="none" w:vAnchor="page" w:hAnchor="margin" w:x="6856" w:y="9262"/>
        <w:rPr>
          <w:rStyle w:val="C22"/>
          <w:rtl w:val="0"/>
        </w:rPr>
      </w:pPr>
      <w:r>
        <w:rPr>
          <w:rStyle w:val="C22"/>
          <w:rtl w:val="0"/>
        </w:rPr>
        <w:t>Ústní ověření</w:t>
      </w:r>
    </w:p>
    <w:p>
      <w:pPr>
        <w:pStyle w:val="P12"/>
        <w:framePr w:w="6710" w:h="831" w:hRule="exact" w:wrap="none" w:vAnchor="page" w:hAnchor="margin" w:x="45" w:y="10037"/>
        <w:rPr>
          <w:rStyle w:val="C3"/>
          <w:rtl w:val="0"/>
        </w:rPr>
      </w:pPr>
    </w:p>
    <w:p>
      <w:pPr>
        <w:pStyle w:val="P13"/>
        <w:framePr w:w="6658" w:h="704" w:hRule="exact" w:wrap="none" w:vAnchor="page" w:hAnchor="margin" w:x="71" w:y="10093"/>
        <w:rPr>
          <w:rStyle w:val="C11"/>
          <w:rtl w:val="0"/>
        </w:rPr>
      </w:pPr>
      <w:r>
        <w:rPr>
          <w:rStyle w:val="C11"/>
          <w:rtl w:val="0"/>
        </w:rPr>
        <w:t>c) Vysvětlit a ukázat na příkladech způsoby sestavení a kontroly plnění plánu v zadaném technologickém úseku hutní výroby, včetně možností stanovení potřebných organizačních a technologických opatření</w:t>
      </w:r>
    </w:p>
    <w:p>
      <w:pPr>
        <w:pStyle w:val="P28"/>
        <w:framePr w:w="3921" w:h="831" w:hRule="exact" w:wrap="none" w:vAnchor="page" w:hAnchor="margin" w:x="6800" w:y="10037"/>
        <w:rPr>
          <w:rStyle w:val="C3"/>
          <w:rtl w:val="0"/>
        </w:rPr>
      </w:pPr>
    </w:p>
    <w:p>
      <w:pPr>
        <w:pStyle w:val="P29"/>
        <w:framePr w:w="3839" w:h="704" w:hRule="exact" w:wrap="none" w:vAnchor="page" w:hAnchor="margin" w:x="6856" w:y="10093"/>
        <w:rPr>
          <w:rStyle w:val="C21"/>
          <w:rtl w:val="0"/>
        </w:rPr>
      </w:pPr>
      <w:r>
        <w:rPr>
          <w:rStyle w:val="C21"/>
          <w:rtl w:val="0"/>
        </w:rPr>
        <w:t>Praktické předvedení a ústní ověření</w:t>
      </w:r>
    </w:p>
    <w:p>
      <w:pPr>
        <w:pStyle w:val="P32"/>
        <w:framePr w:w="10710" w:h="248" w:hRule="exact" w:wrap="none" w:vAnchor="page" w:hAnchor="margin" w:x="28" w:y="10981"/>
        <w:rPr>
          <w:rStyle w:val="C23"/>
          <w:rtl w:val="0"/>
        </w:rPr>
      </w:pPr>
      <w:r>
        <w:rPr>
          <w:rStyle w:val="C23"/>
          <w:rtl w:val="0"/>
        </w:rPr>
        <w:t>Je třeba splnit všechna kritéria.</w:t>
      </w:r>
    </w:p>
    <w:p>
      <w:pPr>
        <w:pStyle w:val="P23"/>
        <w:framePr w:w="10710" w:h="340" w:hRule="exact" w:wrap="none" w:vAnchor="page" w:hAnchor="margin" w:x="28" w:y="11417"/>
        <w:rPr>
          <w:rStyle w:val="C18"/>
          <w:rtl w:val="0"/>
        </w:rPr>
      </w:pPr>
      <w:r>
        <w:rPr>
          <w:rStyle w:val="C18"/>
          <w:rtl w:val="0"/>
        </w:rPr>
        <w:t>Vedení provozní dokumentace hutní výroby</w:t>
      </w:r>
    </w:p>
    <w:p>
      <w:pPr>
        <w:pStyle w:val="P24"/>
        <w:framePr w:w="6713" w:h="376" w:hRule="exact" w:wrap="none" w:vAnchor="page" w:hAnchor="margin" w:x="45" w:y="11856"/>
        <w:rPr>
          <w:rStyle w:val="C3"/>
          <w:rtl w:val="0"/>
        </w:rPr>
      </w:pPr>
    </w:p>
    <w:p>
      <w:pPr>
        <w:pStyle w:val="P25"/>
        <w:framePr w:w="6661" w:h="249" w:hRule="exact" w:wrap="none" w:vAnchor="page" w:hAnchor="margin" w:x="71" w:y="11927"/>
        <w:rPr>
          <w:rStyle w:val="C19"/>
          <w:rtl w:val="0"/>
        </w:rPr>
      </w:pPr>
      <w:r>
        <w:rPr>
          <w:rStyle w:val="C19"/>
          <w:rtl w:val="0"/>
        </w:rPr>
        <w:t>Kritéria hodnocení</w:t>
      </w:r>
    </w:p>
    <w:p>
      <w:pPr>
        <w:pStyle w:val="P26"/>
        <w:framePr w:w="3918" w:h="376" w:hRule="exact" w:wrap="none" w:vAnchor="page" w:hAnchor="margin" w:x="6803" w:y="11856"/>
        <w:rPr>
          <w:rStyle w:val="C3"/>
          <w:rtl w:val="0"/>
        </w:rPr>
      </w:pPr>
    </w:p>
    <w:p>
      <w:pPr>
        <w:pStyle w:val="P27"/>
        <w:framePr w:w="3836" w:h="249" w:hRule="exact" w:wrap="none" w:vAnchor="page" w:hAnchor="margin" w:x="6859" w:y="11927"/>
        <w:rPr>
          <w:rStyle w:val="C20"/>
          <w:rtl w:val="0"/>
        </w:rPr>
      </w:pPr>
      <w:r>
        <w:rPr>
          <w:rStyle w:val="C20"/>
          <w:rtl w:val="0"/>
        </w:rPr>
        <w:t>Způsoby ověření</w:t>
      </w:r>
    </w:p>
    <w:p>
      <w:pPr>
        <w:pStyle w:val="P12"/>
        <w:framePr w:w="6710" w:h="376" w:hRule="exact" w:wrap="none" w:vAnchor="page" w:hAnchor="margin" w:x="45" w:y="12232"/>
        <w:rPr>
          <w:rStyle w:val="C3"/>
          <w:rtl w:val="0"/>
        </w:rPr>
      </w:pPr>
    </w:p>
    <w:p>
      <w:pPr>
        <w:pStyle w:val="P13"/>
        <w:framePr w:w="6658" w:h="249" w:hRule="exact" w:wrap="none" w:vAnchor="page" w:hAnchor="margin" w:x="71" w:y="12288"/>
        <w:rPr>
          <w:rStyle w:val="C11"/>
          <w:rtl w:val="0"/>
        </w:rPr>
      </w:pPr>
      <w:r>
        <w:rPr>
          <w:rStyle w:val="C11"/>
          <w:rtl w:val="0"/>
        </w:rPr>
        <w:t>a) Popsat provozní dokumentaci v hutní výrobě a zásady jejího vedení</w:t>
      </w:r>
    </w:p>
    <w:p>
      <w:pPr>
        <w:pStyle w:val="P28"/>
        <w:framePr w:w="3921" w:h="376" w:hRule="exact" w:wrap="none" w:vAnchor="page" w:hAnchor="margin" w:x="6800" w:y="12232"/>
        <w:rPr>
          <w:rStyle w:val="C3"/>
          <w:rtl w:val="0"/>
        </w:rPr>
      </w:pPr>
    </w:p>
    <w:p>
      <w:pPr>
        <w:pStyle w:val="P29"/>
        <w:framePr w:w="3839" w:h="249" w:hRule="exact" w:wrap="none" w:vAnchor="page" w:hAnchor="margin" w:x="6856" w:y="12288"/>
        <w:rPr>
          <w:rStyle w:val="C21"/>
          <w:rtl w:val="0"/>
        </w:rPr>
      </w:pPr>
      <w:r>
        <w:rPr>
          <w:rStyle w:val="C21"/>
          <w:rtl w:val="0"/>
        </w:rPr>
        <w:t>Ústní ověření</w:t>
      </w:r>
    </w:p>
    <w:p>
      <w:pPr>
        <w:pStyle w:val="P16"/>
        <w:framePr w:w="6710" w:h="831" w:hRule="exact" w:wrap="none" w:vAnchor="page" w:hAnchor="margin" w:x="45" w:y="12609"/>
        <w:rPr>
          <w:rStyle w:val="C3"/>
          <w:rtl w:val="0"/>
        </w:rPr>
      </w:pPr>
    </w:p>
    <w:p>
      <w:pPr>
        <w:pStyle w:val="P17"/>
        <w:framePr w:w="6658" w:h="704" w:hRule="exact" w:wrap="none" w:vAnchor="page" w:hAnchor="margin" w:x="71" w:y="12665"/>
        <w:rPr>
          <w:rStyle w:val="C13"/>
          <w:rtl w:val="0"/>
        </w:rPr>
      </w:pPr>
      <w:r>
        <w:rPr>
          <w:rStyle w:val="C13"/>
          <w:rtl w:val="0"/>
        </w:rPr>
        <w:t>b) Provést na modelovém případu konkrétní záznam do provozní dokumentace nebo do řídicího systému agregátu (v případě, že se již neprovádí písemné vedení dokumentace)</w:t>
      </w:r>
    </w:p>
    <w:p>
      <w:pPr>
        <w:pStyle w:val="P30"/>
        <w:framePr w:w="3921" w:h="831" w:hRule="exact" w:wrap="none" w:vAnchor="page" w:hAnchor="margin" w:x="6800" w:y="12609"/>
        <w:rPr>
          <w:rStyle w:val="C3"/>
          <w:rtl w:val="0"/>
        </w:rPr>
      </w:pPr>
    </w:p>
    <w:p>
      <w:pPr>
        <w:pStyle w:val="P31"/>
        <w:framePr w:w="3839" w:h="704" w:hRule="exact" w:wrap="none" w:vAnchor="page" w:hAnchor="margin" w:x="6856" w:y="12665"/>
        <w:rPr>
          <w:rStyle w:val="C22"/>
          <w:rtl w:val="0"/>
        </w:rPr>
      </w:pPr>
      <w:r>
        <w:rPr>
          <w:rStyle w:val="C22"/>
          <w:rtl w:val="0"/>
        </w:rPr>
        <w:t>Praktické předvedení</w:t>
      </w:r>
    </w:p>
    <w:p>
      <w:pPr>
        <w:pStyle w:val="P32"/>
        <w:framePr w:w="10710" w:h="248" w:hRule="exact" w:wrap="none" w:vAnchor="page" w:hAnchor="margin" w:x="28" w:y="135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mistr / technička mistrová, 27.7.2026 15:26:09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Praktická orientace v materiálech a surovinách pro hutní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Ukázat na vzorcích a vysvětlit na příkladech vhodné materiály pro výrobu konkrétního hutního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na konkrétním příkladu požadované vlastnosti materiálů a popsat vhodné metody jejich zkoušení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základní parametry vstupních surovin a materiálů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Interpretace systémů a standardů kvality v hutní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Vysvětlit možné systémy řízení kvality v hutní výrobě</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 s písemnou přípravou</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principy systému řízení kvality v hutní výrobě ISO 14001 a ISO/TS 16949</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Základní orientace v ekonomice hutní výroby</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Vysvětlit základní parametry plánu výroby pro jednotlivé výrobní úseky a způsob jejich průběžného hodnocení</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 s písemnou přípravou</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Vyjmenovat a charakterizovat jednotlivé nákladové položky (materiálové náklady, mzdové náklady, energie a režijní náklady)</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Ústní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Vysvětlit systém odměňování pracovníků (mzdové tarify, prémie, příplatky)</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d) Popsat a ukázat způsob zpracování podkladů pro odměňování pracovníků svěřeného úseku</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Praktickému předvedení s ústním ověřením</w:t>
      </w:r>
    </w:p>
    <w:p>
      <w:pPr>
        <w:pStyle w:val="P32"/>
        <w:framePr w:w="10710" w:h="248" w:hRule="exact" w:wrap="none" w:vAnchor="page" w:hAnchor="margin" w:x="28" w:y="105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 mistr / technička mistrová, 27.7.2026 15:26:09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https://nsp.cz/jednotka-prace/hutni-technik-mistr#zdravotni-zpusobilost).</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Řízení technologického úseku hutní výroby a vazeb výrobních činností v hutní výrobě (e71.Z.5005) zkoušející sdělí a nejpozději spolu s pozvánkou zašle uchazeči informaci, zda zkouška proběhne v provozním či simulovaném prostředí. Dále sdělí, na jakou oblast hutní výroby bude zkouška orientována (tavení a operace sekundární metalurgie, odlévání kontinuální, odlévání ingotů, odlitků, tyčí, válcování, kování, tepelné zpracování) a které části procesu hutní výroby budou ověřovány výhradně v simulovaném prostředí.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(PC vybavené aktuálním simulačním programem hutních technologií) nikoliv v reálném prostředí.</w:t>
      </w:r>
    </w:p>
    <w:p>
      <w:pPr>
        <w:pStyle w:val="P33"/>
        <w:framePr w:w="10766" w:h="1837" w:hRule="exact" w:wrap="none" w:vAnchor="page" w:hAnchor="margin" w:x="0" w:y="7818"/>
        <w:rPr>
          <w:rStyle w:val="C3"/>
          <w:rtl w:val="0"/>
        </w:rPr>
      </w:pPr>
    </w:p>
    <w:p>
      <w:pPr>
        <w:pStyle w:val="P35"/>
        <w:framePr w:w="10710" w:h="340" w:hRule="exact" w:wrap="none" w:vAnchor="page" w:hAnchor="margin" w:x="28" w:y="7818"/>
        <w:rPr>
          <w:rStyle w:val="C25"/>
          <w:rtl w:val="0"/>
        </w:rPr>
      </w:pPr>
      <w:r>
        <w:rPr>
          <w:rStyle w:val="C25"/>
          <w:rtl w:val="0"/>
        </w:rPr>
        <w:t>Výsledné hodnocení</w:t>
      </w:r>
    </w:p>
    <w:p>
      <w:pPr>
        <w:keepNext w:val="0"/>
        <w:keepLines w:val="0"/>
        <w:framePr w:w="10766" w:h="1497" w:hRule="exact" w:wrap="none" w:vAnchor="page" w:hAnchor="margin" w:x="0" w:y="8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Počet zkoušejících</w:t>
      </w:r>
    </w:p>
    <w:p>
      <w:pPr>
        <w:keepNext w:val="0"/>
        <w:keepLines w:val="0"/>
        <w:framePr w:w="10766" w:h="1036"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mistr / technička mistrová, 27.7.2026 15:26:09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řídicích pozicích operativního řízení hutní výroby nebo provozu nebo ve funkci učitele odborných předmětů v oblasti hutní výroby.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operativního řízení hutní výroby nebo provozu.</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 technik mistr / technička mistrová, 27.7.2026 15:26:09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hutního provozu, které podle oblasti hutní výroby může obsahovat kombinaci následujících pracovišť:</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Tavírna a pracoviště sekundární metalurgie</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Válcovna</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 vybavená pracovními stoly, židlemi, kancelářskými potřebami, kalkulačkou, počítačem s tiskárnou</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pro hutní výrobu v platném znění</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dokumentaci pro hutní výrobu (alternativně podle oblasti hutní výroby - surového železa, oceli, barevných kovů a jejich slitin, válcování a tažení kovů)</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organizační řád, zákoník práce</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schválené interní dokumenty týkající se bezpečnosti a ochrany zdraví při práci, hygieny práce, požární prevence a ochrany životního prostřední hutního provozu</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vybavený aktuálním simulačním programem hutních technologií</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tabulky k vedení denních a měsíčních výkonů zaměstnanců pro mzdové účely (možno použít počítač)</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mzdové předpisy, mzdové tarify, prémiové řády, kolektivní smlouvu</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obslužná zařízení hutní výroby - podle oblasti hutní výroby AOs (alternativně podle oblasti hutní výroby - zařízení pro výrobu surového železa, pro výrobu oceli, pro výrobu barevných kovů a jejich slitin, pro válcování, pro tažení, pro úpravárenské činnosti)</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surovin, materiálů a polotovarů používaných v hutní výrobě (alternativně podle oblasti hutní výroby - při výrobě surového železa, výrobě oceli, při výrobě barevných kovů a jejich slitin, pro válcování, pro tažení, pro úpravárenské činnosti)</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 pracovníka (OOPP).</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předpisy, dokumentace, technické normy budou k dispozici buď v listinné podobě v dostatečném počtu potřebném pro zkoušku, nebo v elektronické podobě v off-line formě (tedy již stažené) pro okamžité použití uchazečem.</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77"/>
        <w:rPr>
          <w:rStyle w:val="C3"/>
          <w:rtl w:val="0"/>
        </w:rPr>
      </w:pPr>
    </w:p>
    <w:p>
      <w:pPr>
        <w:pStyle w:val="P35"/>
        <w:framePr w:w="10710" w:h="340" w:hRule="exact" w:wrap="none" w:vAnchor="page" w:hAnchor="margin" w:x="28" w:y="12177"/>
        <w:rPr>
          <w:rStyle w:val="C25"/>
          <w:rtl w:val="0"/>
        </w:rPr>
      </w:pPr>
      <w:r>
        <w:rPr>
          <w:rStyle w:val="C25"/>
          <w:rtl w:val="0"/>
        </w:rPr>
        <w:t>Doba přípravy na zkoušku</w:t>
      </w:r>
    </w:p>
    <w:p>
      <w:pPr>
        <w:keepNext w:val="0"/>
        <w:keepLines w:val="0"/>
        <w:framePr w:w="10766" w:h="806" w:hRule="exact" w:wrap="none" w:vAnchor="page" w:hAnchor="margin" w:x="0" w:y="125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550"/>
        <w:rPr>
          <w:rStyle w:val="C3"/>
          <w:rtl w:val="0"/>
        </w:rPr>
      </w:pPr>
    </w:p>
    <w:p>
      <w:pPr>
        <w:pStyle w:val="P35"/>
        <w:framePr w:w="10710" w:h="340" w:hRule="exact" w:wrap="none" w:vAnchor="page" w:hAnchor="margin" w:x="28" w:y="13550"/>
        <w:rPr>
          <w:rStyle w:val="C25"/>
          <w:rtl w:val="0"/>
        </w:rPr>
      </w:pPr>
      <w:r>
        <w:rPr>
          <w:rStyle w:val="C25"/>
          <w:rtl w:val="0"/>
        </w:rPr>
        <w:t>Doba pro vykonání zkoušky</w:t>
      </w:r>
    </w:p>
    <w:p>
      <w:pPr>
        <w:keepNext w:val="0"/>
        <w:keepLines w:val="0"/>
        <w:framePr w:w="10766" w:h="806" w:hRule="exact" w:wrap="none" w:vAnchor="page" w:hAnchor="margin" w:x="0" w:y="13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 technik mistr / technička mistrová, 27.7.2026 15:26:09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Marcela Mlýková - ArcelorMittal Ostrava,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Radomír Prašivka - Těžební unie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Kamila Janovská - VŠB-TU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Dryják - ArcelorMittal Ostrava, a. s.</w:t>
      </w:r>
    </w:p>
    <w:p>
      <w:pPr>
        <w:pStyle w:val="P21"/>
        <w:framePr w:w="7654" w:h="331" w:hRule="exact" w:wrap="none" w:vAnchor="page" w:hAnchor="margin" w:x="28" w:y="15940"/>
        <w:rPr>
          <w:rStyle w:val="C16"/>
          <w:rtl w:val="0"/>
        </w:rPr>
      </w:pPr>
      <w:r>
        <w:rPr>
          <w:rStyle w:val="C16"/>
          <w:rtl w:val="0"/>
        </w:rPr>
        <w:t>Hutní technik mistr / technička mistrová, 27.7.2026 15:26:09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FFD43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E1712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