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CC2EC" Type="http://schemas.openxmlformats.org/officeDocument/2006/relationships/officeDocument" Target="/word/document.xml" /><Relationship Id="coreR6BFCC2EC" Type="http://schemas.openxmlformats.org/package/2006/relationships/metadata/core-properties" Target="/docProps/core.xml" /><Relationship Id="customR6BFCC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zkoušku musí předložit výuční list v oboru hutník, nebo doklad o získání ÚPK hutník, nebo ÚPK Hutník tvářeč.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