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086271" Type="http://schemas.openxmlformats.org/officeDocument/2006/relationships/officeDocument" Target="/word/document.xml" /><Relationship Id="coreR11086271" Type="http://schemas.openxmlformats.org/package/2006/relationships/metadata/core-properties" Target="/docProps/core.xml" /><Relationship Id="customR1108627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 technik operátor / technička operátorka (kód: 21-030-M)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 kovárenský a slévárenský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postupech v hutní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technologických postupů a bezpečnostních předpisů v hutní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Operativní řízení technologického úseku hutní výroby a vazeb výrobních činností v hutní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 dokumentace hutní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Používání automatizovaných systémů řízení (ASŘ) hutní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Praktická orientace v materiálech a surovinách pro hutní výrobu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Interpretace systémů a standardů kvality v hutní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Základní orientace v nákladových položkách hutní výroby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Hutní technik operátor / technička operátorka, 30.9.2026 5:46:27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postupech v hutní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technologii hutní výroby a tváření kovů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základní normy, které se týkají hutní výroby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Kontrola dodržování technologických postupů a bezpečnostních předpisů v hutní výrobě</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 xml:space="preserve">a) Uvést zásady bezpečnostních  předpisů platných v jednotlivých úsecích hutní výroby</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Zkontrolovat dodržování technologických postupů v jednotlivých technologických procesech konkrétního úseku hutní výroby</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 a ústní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 xml:space="preserve">c) Uvést zásady  ekologických  a hygienických norem platných v hutní výrobě</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Ústní ověření</w:t>
      </w:r>
    </w:p>
    <w:p>
      <w:pPr>
        <w:pStyle w:val="P32"/>
        <w:framePr w:w="10710" w:h="248" w:hRule="exact" w:wrap="none" w:vAnchor="page" w:hAnchor="margin" w:x="28" w:y="7578"/>
        <w:rPr>
          <w:rStyle w:val="C23"/>
          <w:rtl w:val="0"/>
        </w:rPr>
      </w:pPr>
      <w:r>
        <w:rPr>
          <w:rStyle w:val="C23"/>
          <w:rtl w:val="0"/>
        </w:rPr>
        <w:t>Je třeba splnit všechna kritéria.</w:t>
      </w:r>
    </w:p>
    <w:p>
      <w:pPr>
        <w:pStyle w:val="P23"/>
        <w:framePr w:w="10710" w:h="340" w:hRule="exact" w:wrap="none" w:vAnchor="page" w:hAnchor="margin" w:x="28" w:y="8014"/>
        <w:rPr>
          <w:rStyle w:val="C18"/>
          <w:rtl w:val="0"/>
        </w:rPr>
      </w:pPr>
      <w:r>
        <w:rPr>
          <w:rStyle w:val="C18"/>
          <w:rtl w:val="0"/>
        </w:rPr>
        <w:t>Operativní řízení technologického úseku hutní výroby a vazeb výrobních činností v hutní výrobě</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607" w:hRule="exact" w:wrap="none" w:vAnchor="page" w:hAnchor="margin" w:x="45" w:y="8829"/>
        <w:rPr>
          <w:rStyle w:val="C3"/>
          <w:rtl w:val="0"/>
        </w:rPr>
      </w:pPr>
    </w:p>
    <w:p>
      <w:pPr>
        <w:pStyle w:val="P13"/>
        <w:framePr w:w="6658" w:h="480" w:hRule="exact" w:wrap="none" w:vAnchor="page" w:hAnchor="margin" w:x="71" w:y="8885"/>
        <w:rPr>
          <w:rStyle w:val="C11"/>
          <w:rtl w:val="0"/>
        </w:rPr>
      </w:pPr>
      <w:r>
        <w:rPr>
          <w:rStyle w:val="C11"/>
          <w:rtl w:val="0"/>
        </w:rPr>
        <w:t>a) Popsat základní výrobní zařízení pro technologické procesy v jednotlivých úsecích hutní výroby</w:t>
      </w:r>
    </w:p>
    <w:p>
      <w:pPr>
        <w:pStyle w:val="P28"/>
        <w:framePr w:w="3921" w:h="607" w:hRule="exact" w:wrap="none" w:vAnchor="page" w:hAnchor="margin" w:x="6800" w:y="8829"/>
        <w:rPr>
          <w:rStyle w:val="C3"/>
          <w:rtl w:val="0"/>
        </w:rPr>
      </w:pPr>
    </w:p>
    <w:p>
      <w:pPr>
        <w:pStyle w:val="P29"/>
        <w:framePr w:w="3839" w:h="480" w:hRule="exact" w:wrap="none" w:vAnchor="page" w:hAnchor="margin" w:x="6856" w:y="8885"/>
        <w:rPr>
          <w:rStyle w:val="C21"/>
          <w:rtl w:val="0"/>
        </w:rPr>
      </w:pPr>
      <w:r>
        <w:rPr>
          <w:rStyle w:val="C21"/>
          <w:rtl w:val="0"/>
        </w:rPr>
        <w:t>Ústní ověření</w:t>
      </w:r>
    </w:p>
    <w:p>
      <w:pPr>
        <w:pStyle w:val="P16"/>
        <w:framePr w:w="6710" w:h="607" w:hRule="exact" w:wrap="none" w:vAnchor="page" w:hAnchor="margin" w:x="45" w:y="9436"/>
        <w:rPr>
          <w:rStyle w:val="C3"/>
          <w:rtl w:val="0"/>
        </w:rPr>
      </w:pPr>
    </w:p>
    <w:p>
      <w:pPr>
        <w:pStyle w:val="P17"/>
        <w:framePr w:w="6658" w:h="480" w:hRule="exact" w:wrap="none" w:vAnchor="page" w:hAnchor="margin" w:x="71" w:y="9492"/>
        <w:rPr>
          <w:rStyle w:val="C13"/>
          <w:rtl w:val="0"/>
        </w:rPr>
      </w:pPr>
      <w:r>
        <w:rPr>
          <w:rStyle w:val="C13"/>
          <w:rtl w:val="0"/>
        </w:rPr>
        <w:t>b) Popsat kapacitní a výrobní parametry výrobního zařízení (pro hutní výrobu, pro tváření kovů a pro úpravny tvářeného materiálu)</w:t>
      </w:r>
    </w:p>
    <w:p>
      <w:pPr>
        <w:pStyle w:val="P30"/>
        <w:framePr w:w="3921" w:h="607" w:hRule="exact" w:wrap="none" w:vAnchor="page" w:hAnchor="margin" w:x="6800" w:y="9436"/>
        <w:rPr>
          <w:rStyle w:val="C3"/>
          <w:rtl w:val="0"/>
        </w:rPr>
      </w:pPr>
    </w:p>
    <w:p>
      <w:pPr>
        <w:pStyle w:val="P31"/>
        <w:framePr w:w="3839" w:h="480" w:hRule="exact" w:wrap="none" w:vAnchor="page" w:hAnchor="margin" w:x="6856" w:y="9492"/>
        <w:rPr>
          <w:rStyle w:val="C22"/>
          <w:rtl w:val="0"/>
        </w:rPr>
      </w:pPr>
      <w:r>
        <w:rPr>
          <w:rStyle w:val="C22"/>
          <w:rtl w:val="0"/>
        </w:rPr>
        <w:t>Ústní ověření</w:t>
      </w:r>
    </w:p>
    <w:p>
      <w:pPr>
        <w:pStyle w:val="P12"/>
        <w:framePr w:w="6710" w:h="376" w:hRule="exact" w:wrap="none" w:vAnchor="page" w:hAnchor="margin" w:x="45" w:y="10043"/>
        <w:rPr>
          <w:rStyle w:val="C3"/>
          <w:rtl w:val="0"/>
        </w:rPr>
      </w:pPr>
    </w:p>
    <w:p>
      <w:pPr>
        <w:pStyle w:val="P13"/>
        <w:framePr w:w="6658" w:h="249" w:hRule="exact" w:wrap="none" w:vAnchor="page" w:hAnchor="margin" w:x="71" w:y="10099"/>
        <w:rPr>
          <w:rStyle w:val="C11"/>
          <w:rtl w:val="0"/>
        </w:rPr>
      </w:pPr>
      <w:r>
        <w:rPr>
          <w:rStyle w:val="C11"/>
          <w:rtl w:val="0"/>
        </w:rPr>
        <w:t>c) Simulovat způsob přímého řízení zadaného výrobního agregátu (zařízení)</w:t>
      </w:r>
    </w:p>
    <w:p>
      <w:pPr>
        <w:pStyle w:val="P28"/>
        <w:framePr w:w="3921" w:h="376" w:hRule="exact" w:wrap="none" w:vAnchor="page" w:hAnchor="margin" w:x="6800" w:y="10043"/>
        <w:rPr>
          <w:rStyle w:val="C3"/>
          <w:rtl w:val="0"/>
        </w:rPr>
      </w:pPr>
    </w:p>
    <w:p>
      <w:pPr>
        <w:pStyle w:val="P29"/>
        <w:framePr w:w="3839" w:h="249" w:hRule="exact" w:wrap="none" w:vAnchor="page" w:hAnchor="margin" w:x="6856" w:y="10099"/>
        <w:rPr>
          <w:rStyle w:val="C21"/>
          <w:rtl w:val="0"/>
        </w:rPr>
      </w:pPr>
      <w:r>
        <w:rPr>
          <w:rStyle w:val="C21"/>
          <w:rtl w:val="0"/>
        </w:rPr>
        <w:t>Praktické předvedení</w:t>
      </w:r>
    </w:p>
    <w:p>
      <w:pPr>
        <w:pStyle w:val="P32"/>
        <w:framePr w:w="10710" w:h="248" w:hRule="exact" w:wrap="none" w:vAnchor="page" w:hAnchor="margin" w:x="28" w:y="10533"/>
        <w:rPr>
          <w:rStyle w:val="C23"/>
          <w:rtl w:val="0"/>
        </w:rPr>
      </w:pPr>
      <w:r>
        <w:rPr>
          <w:rStyle w:val="C23"/>
          <w:rtl w:val="0"/>
        </w:rPr>
        <w:t>Je třeba splnit všechna kritéria.</w:t>
      </w:r>
    </w:p>
    <w:p>
      <w:pPr>
        <w:pStyle w:val="P23"/>
        <w:framePr w:w="10710" w:h="340" w:hRule="exact" w:wrap="none" w:vAnchor="page" w:hAnchor="margin" w:x="28" w:y="10968"/>
        <w:rPr>
          <w:rStyle w:val="C18"/>
          <w:rtl w:val="0"/>
        </w:rPr>
      </w:pPr>
      <w:r>
        <w:rPr>
          <w:rStyle w:val="C18"/>
          <w:rtl w:val="0"/>
        </w:rPr>
        <w:t>Vedení provozní dokumentace hutní výroby</w:t>
      </w:r>
    </w:p>
    <w:p>
      <w:pPr>
        <w:pStyle w:val="P24"/>
        <w:framePr w:w="6713" w:h="376" w:hRule="exact" w:wrap="none" w:vAnchor="page" w:hAnchor="margin" w:x="45" w:y="11408"/>
        <w:rPr>
          <w:rStyle w:val="C3"/>
          <w:rtl w:val="0"/>
        </w:rPr>
      </w:pPr>
    </w:p>
    <w:p>
      <w:pPr>
        <w:pStyle w:val="P25"/>
        <w:framePr w:w="6661" w:h="249" w:hRule="exact" w:wrap="none" w:vAnchor="page" w:hAnchor="margin" w:x="71" w:y="11479"/>
        <w:rPr>
          <w:rStyle w:val="C19"/>
          <w:rtl w:val="0"/>
        </w:rPr>
      </w:pPr>
      <w:r>
        <w:rPr>
          <w:rStyle w:val="C19"/>
          <w:rtl w:val="0"/>
        </w:rPr>
        <w:t>Kritéria hodnocení</w:t>
      </w:r>
    </w:p>
    <w:p>
      <w:pPr>
        <w:pStyle w:val="P26"/>
        <w:framePr w:w="3918" w:h="376" w:hRule="exact" w:wrap="none" w:vAnchor="page" w:hAnchor="margin" w:x="6803" w:y="11408"/>
        <w:rPr>
          <w:rStyle w:val="C3"/>
          <w:rtl w:val="0"/>
        </w:rPr>
      </w:pPr>
    </w:p>
    <w:p>
      <w:pPr>
        <w:pStyle w:val="P27"/>
        <w:framePr w:w="3836" w:h="249" w:hRule="exact" w:wrap="none" w:vAnchor="page" w:hAnchor="margin" w:x="6859" w:y="11479"/>
        <w:rPr>
          <w:rStyle w:val="C20"/>
          <w:rtl w:val="0"/>
        </w:rPr>
      </w:pPr>
      <w:r>
        <w:rPr>
          <w:rStyle w:val="C20"/>
          <w:rtl w:val="0"/>
        </w:rPr>
        <w:t>Způsoby ověření</w:t>
      </w:r>
    </w:p>
    <w:p>
      <w:pPr>
        <w:pStyle w:val="P12"/>
        <w:framePr w:w="6710" w:h="376" w:hRule="exact" w:wrap="none" w:vAnchor="page" w:hAnchor="margin" w:x="45" w:y="11784"/>
        <w:rPr>
          <w:rStyle w:val="C3"/>
          <w:rtl w:val="0"/>
        </w:rPr>
      </w:pPr>
    </w:p>
    <w:p>
      <w:pPr>
        <w:pStyle w:val="P13"/>
        <w:framePr w:w="6658" w:h="249" w:hRule="exact" w:wrap="none" w:vAnchor="page" w:hAnchor="margin" w:x="71" w:y="11840"/>
        <w:rPr>
          <w:rStyle w:val="C11"/>
          <w:rtl w:val="0"/>
        </w:rPr>
      </w:pPr>
      <w:r>
        <w:rPr>
          <w:rStyle w:val="C11"/>
          <w:rtl w:val="0"/>
        </w:rPr>
        <w:t>a) Popsat provozní dokumentaci v hutní výrobě a zásady jejího vedení</w:t>
      </w:r>
    </w:p>
    <w:p>
      <w:pPr>
        <w:pStyle w:val="P28"/>
        <w:framePr w:w="3921" w:h="376" w:hRule="exact" w:wrap="none" w:vAnchor="page" w:hAnchor="margin" w:x="6800" w:y="11784"/>
        <w:rPr>
          <w:rStyle w:val="C3"/>
          <w:rtl w:val="0"/>
        </w:rPr>
      </w:pPr>
    </w:p>
    <w:p>
      <w:pPr>
        <w:pStyle w:val="P29"/>
        <w:framePr w:w="3839" w:h="249" w:hRule="exact" w:wrap="none" w:vAnchor="page" w:hAnchor="margin" w:x="6856" w:y="11840"/>
        <w:rPr>
          <w:rStyle w:val="C21"/>
          <w:rtl w:val="0"/>
        </w:rPr>
      </w:pPr>
      <w:r>
        <w:rPr>
          <w:rStyle w:val="C21"/>
          <w:rtl w:val="0"/>
        </w:rPr>
        <w:t>Ústní ověření</w:t>
      </w:r>
    </w:p>
    <w:p>
      <w:pPr>
        <w:pStyle w:val="P16"/>
        <w:framePr w:w="6710" w:h="831" w:hRule="exact" w:wrap="none" w:vAnchor="page" w:hAnchor="margin" w:x="45" w:y="12160"/>
        <w:rPr>
          <w:rStyle w:val="C3"/>
          <w:rtl w:val="0"/>
        </w:rPr>
      </w:pPr>
    </w:p>
    <w:p>
      <w:pPr>
        <w:pStyle w:val="P17"/>
        <w:framePr w:w="6658" w:h="704" w:hRule="exact" w:wrap="none" w:vAnchor="page" w:hAnchor="margin" w:x="71" w:y="12216"/>
        <w:rPr>
          <w:rStyle w:val="C13"/>
          <w:rtl w:val="0"/>
        </w:rPr>
      </w:pPr>
      <w:r>
        <w:rPr>
          <w:rStyle w:val="C13"/>
          <w:rtl w:val="0"/>
        </w:rPr>
        <w:t>b) Provést na modelovém případě konkrétní záznam do provozní dokumentace, nebo do řídicího systému agregátu (v případě, že se již neprovádí písemné vedení dokumentace)</w:t>
      </w:r>
    </w:p>
    <w:p>
      <w:pPr>
        <w:pStyle w:val="P30"/>
        <w:framePr w:w="3921" w:h="831" w:hRule="exact" w:wrap="none" w:vAnchor="page" w:hAnchor="margin" w:x="6800" w:y="12160"/>
        <w:rPr>
          <w:rStyle w:val="C3"/>
          <w:rtl w:val="0"/>
        </w:rPr>
      </w:pPr>
    </w:p>
    <w:p>
      <w:pPr>
        <w:pStyle w:val="P31"/>
        <w:framePr w:w="3839" w:h="704" w:hRule="exact" w:wrap="none" w:vAnchor="page" w:hAnchor="margin" w:x="6856" w:y="12216"/>
        <w:rPr>
          <w:rStyle w:val="C22"/>
          <w:rtl w:val="0"/>
        </w:rPr>
      </w:pPr>
      <w:r>
        <w:rPr>
          <w:rStyle w:val="C22"/>
          <w:rtl w:val="0"/>
        </w:rPr>
        <w:t>Praktické předvedení</w:t>
      </w:r>
    </w:p>
    <w:p>
      <w:pPr>
        <w:pStyle w:val="P32"/>
        <w:framePr w:w="10710" w:h="248" w:hRule="exact" w:wrap="none" w:vAnchor="page" w:hAnchor="margin" w:x="28" w:y="13105"/>
        <w:rPr>
          <w:rStyle w:val="C23"/>
          <w:rtl w:val="0"/>
        </w:rPr>
      </w:pPr>
      <w:r>
        <w:rPr>
          <w:rStyle w:val="C23"/>
          <w:rtl w:val="0"/>
        </w:rPr>
        <w:t>Je třeba splnit obě kritéria.</w:t>
      </w:r>
    </w:p>
    <w:p>
      <w:pPr>
        <w:pStyle w:val="P23"/>
        <w:framePr w:w="10710" w:h="340" w:hRule="exact" w:wrap="none" w:vAnchor="page" w:hAnchor="margin" w:x="28" w:y="13540"/>
        <w:rPr>
          <w:rStyle w:val="C18"/>
          <w:rtl w:val="0"/>
        </w:rPr>
      </w:pPr>
      <w:r>
        <w:rPr>
          <w:rStyle w:val="C18"/>
          <w:rtl w:val="0"/>
        </w:rPr>
        <w:t>Používání automatizovaných systémů řízení (ASŘ) hutní výroby</w:t>
      </w:r>
    </w:p>
    <w:p>
      <w:pPr>
        <w:pStyle w:val="P24"/>
        <w:framePr w:w="6713" w:h="376" w:hRule="exact" w:wrap="none" w:vAnchor="page" w:hAnchor="margin" w:x="45" w:y="13979"/>
        <w:rPr>
          <w:rStyle w:val="C3"/>
          <w:rtl w:val="0"/>
        </w:rPr>
      </w:pPr>
    </w:p>
    <w:p>
      <w:pPr>
        <w:pStyle w:val="P25"/>
        <w:framePr w:w="6661" w:h="249" w:hRule="exact" w:wrap="none" w:vAnchor="page" w:hAnchor="margin" w:x="71" w:y="14050"/>
        <w:rPr>
          <w:rStyle w:val="C19"/>
          <w:rtl w:val="0"/>
        </w:rPr>
      </w:pPr>
      <w:r>
        <w:rPr>
          <w:rStyle w:val="C19"/>
          <w:rtl w:val="0"/>
        </w:rPr>
        <w:t>Kritéria hodnocení</w:t>
      </w:r>
    </w:p>
    <w:p>
      <w:pPr>
        <w:pStyle w:val="P26"/>
        <w:framePr w:w="3918" w:h="376" w:hRule="exact" w:wrap="none" w:vAnchor="page" w:hAnchor="margin" w:x="6803" w:y="13979"/>
        <w:rPr>
          <w:rStyle w:val="C3"/>
          <w:rtl w:val="0"/>
        </w:rPr>
      </w:pPr>
    </w:p>
    <w:p>
      <w:pPr>
        <w:pStyle w:val="P27"/>
        <w:framePr w:w="3836" w:h="249" w:hRule="exact" w:wrap="none" w:vAnchor="page" w:hAnchor="margin" w:x="6859" w:y="14050"/>
        <w:rPr>
          <w:rStyle w:val="C20"/>
          <w:rtl w:val="0"/>
        </w:rPr>
      </w:pPr>
      <w:r>
        <w:rPr>
          <w:rStyle w:val="C20"/>
          <w:rtl w:val="0"/>
        </w:rPr>
        <w:t>Způsoby ověření</w:t>
      </w:r>
    </w:p>
    <w:p>
      <w:pPr>
        <w:pStyle w:val="P12"/>
        <w:framePr w:w="6710" w:h="376" w:hRule="exact" w:wrap="none" w:vAnchor="page" w:hAnchor="margin" w:x="45" w:y="14356"/>
        <w:rPr>
          <w:rStyle w:val="C3"/>
          <w:rtl w:val="0"/>
        </w:rPr>
      </w:pPr>
    </w:p>
    <w:p>
      <w:pPr>
        <w:pStyle w:val="P13"/>
        <w:framePr w:w="6658" w:h="249" w:hRule="exact" w:wrap="none" w:vAnchor="page" w:hAnchor="margin" w:x="71" w:y="14412"/>
        <w:rPr>
          <w:rStyle w:val="C11"/>
          <w:rtl w:val="0"/>
        </w:rPr>
      </w:pPr>
      <w:r>
        <w:rPr>
          <w:rStyle w:val="C11"/>
          <w:rtl w:val="0"/>
        </w:rPr>
        <w:t>a) Popsat typy automatizovaných systémů řízení hutní výroby</w:t>
      </w:r>
    </w:p>
    <w:p>
      <w:pPr>
        <w:pStyle w:val="P28"/>
        <w:framePr w:w="3921" w:h="376" w:hRule="exact" w:wrap="none" w:vAnchor="page" w:hAnchor="margin" w:x="6800" w:y="14356"/>
        <w:rPr>
          <w:rStyle w:val="C3"/>
          <w:rtl w:val="0"/>
        </w:rPr>
      </w:pPr>
    </w:p>
    <w:p>
      <w:pPr>
        <w:pStyle w:val="P29"/>
        <w:framePr w:w="3839" w:h="249" w:hRule="exact" w:wrap="none" w:vAnchor="page" w:hAnchor="margin" w:x="6856" w:y="14412"/>
        <w:rPr>
          <w:rStyle w:val="C21"/>
          <w:rtl w:val="0"/>
        </w:rPr>
      </w:pPr>
      <w:r>
        <w:rPr>
          <w:rStyle w:val="C21"/>
          <w:rtl w:val="0"/>
        </w:rPr>
        <w:t>Ústní ověření</w:t>
      </w:r>
    </w:p>
    <w:p>
      <w:pPr>
        <w:pStyle w:val="P16"/>
        <w:framePr w:w="6710" w:h="831" w:hRule="exact" w:wrap="none" w:vAnchor="page" w:hAnchor="margin" w:x="45" w:y="14732"/>
        <w:rPr>
          <w:rStyle w:val="C3"/>
          <w:rtl w:val="0"/>
        </w:rPr>
      </w:pPr>
    </w:p>
    <w:p>
      <w:pPr>
        <w:pStyle w:val="P17"/>
        <w:framePr w:w="6658" w:h="704" w:hRule="exact" w:wrap="none" w:vAnchor="page" w:hAnchor="margin" w:x="71" w:y="14788"/>
        <w:rPr>
          <w:rStyle w:val="C13"/>
          <w:rtl w:val="0"/>
        </w:rPr>
      </w:pPr>
      <w:r>
        <w:rPr>
          <w:rStyle w:val="C13"/>
          <w:rtl w:val="0"/>
        </w:rPr>
        <w:t>b) Zkontrolovat údaje na řídicích panelech ve velínech a provést základní korekci chodu zadaného technologického zařízení v souladu se stanovenými technologickými postupy</w:t>
      </w:r>
    </w:p>
    <w:p>
      <w:pPr>
        <w:pStyle w:val="P30"/>
        <w:framePr w:w="3921" w:h="831" w:hRule="exact" w:wrap="none" w:vAnchor="page" w:hAnchor="margin" w:x="6800" w:y="14732"/>
        <w:rPr>
          <w:rStyle w:val="C3"/>
          <w:rtl w:val="0"/>
        </w:rPr>
      </w:pPr>
    </w:p>
    <w:p>
      <w:pPr>
        <w:pStyle w:val="P31"/>
        <w:framePr w:w="3839" w:h="704" w:hRule="exact" w:wrap="none" w:vAnchor="page" w:hAnchor="margin" w:x="6856" w:y="14788"/>
        <w:rPr>
          <w:rStyle w:val="C22"/>
          <w:rtl w:val="0"/>
        </w:rPr>
      </w:pPr>
      <w:r>
        <w:rPr>
          <w:rStyle w:val="C22"/>
          <w:rtl w:val="0"/>
        </w:rPr>
        <w:t>Praktické předvedení s ústním vysvětlením</w:t>
      </w:r>
    </w:p>
    <w:p>
      <w:pPr>
        <w:pStyle w:val="P32"/>
        <w:framePr w:w="10710" w:h="248" w:hRule="exact" w:wrap="none" w:vAnchor="page" w:hAnchor="margin" w:x="28" w:y="1567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 technik operátor / technička operátorka, 30.9.2026 5:46:27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Praktická orientace v materiálech a surovinách pro hutní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Ukázat na vzorcích a vysvětlit na příkladech vhodné materiály pro výrobu konkrétního hutního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na konkrétním příkladu požadované vlastnosti materiálů a popsat vhodné metody jejich zkoušení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Uvést přehled hutních výrobků a jejich parametry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Interpretace systémů a standardů kvality v hutní výrobě</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Popsat a vysvětlit systémy řízení kvality v hutní výrobě</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Vysvětlit principy systému řízení kvality v hutní výrobě (ISO 9001, ISO 9004, ISO 14001, ISO/TS 16949)</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Ústní ověření</w:t>
      </w:r>
    </w:p>
    <w:p>
      <w:pPr>
        <w:pStyle w:val="P32"/>
        <w:framePr w:w="10710" w:h="248" w:hRule="exact" w:wrap="none" w:vAnchor="page" w:hAnchor="margin" w:x="28" w:y="7021"/>
        <w:rPr>
          <w:rStyle w:val="C23"/>
          <w:rtl w:val="0"/>
        </w:rPr>
      </w:pPr>
      <w:r>
        <w:rPr>
          <w:rStyle w:val="C23"/>
          <w:rtl w:val="0"/>
        </w:rPr>
        <w:t>Je třeba splnit obě kritéria.</w:t>
      </w:r>
    </w:p>
    <w:p>
      <w:pPr>
        <w:pStyle w:val="P23"/>
        <w:framePr w:w="10710" w:h="340" w:hRule="exact" w:wrap="none" w:vAnchor="page" w:hAnchor="margin" w:x="28" w:y="7456"/>
        <w:rPr>
          <w:rStyle w:val="C18"/>
          <w:rtl w:val="0"/>
        </w:rPr>
      </w:pPr>
      <w:r>
        <w:rPr>
          <w:rStyle w:val="C18"/>
          <w:rtl w:val="0"/>
        </w:rPr>
        <w:t>Základní orientace v nákladových položkách hutní výroby</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607" w:hRule="exact" w:wrap="none" w:vAnchor="page" w:hAnchor="margin" w:x="45" w:y="8272"/>
        <w:rPr>
          <w:rStyle w:val="C3"/>
          <w:rtl w:val="0"/>
        </w:rPr>
      </w:pPr>
    </w:p>
    <w:p>
      <w:pPr>
        <w:pStyle w:val="P13"/>
        <w:framePr w:w="6658" w:h="480" w:hRule="exact" w:wrap="none" w:vAnchor="page" w:hAnchor="margin" w:x="71" w:y="8328"/>
        <w:rPr>
          <w:rStyle w:val="C11"/>
          <w:rtl w:val="0"/>
        </w:rPr>
      </w:pPr>
      <w:r>
        <w:rPr>
          <w:rStyle w:val="C11"/>
          <w:rtl w:val="0"/>
        </w:rPr>
        <w:t>a) Vyjmenovat a charakterizovat základní nákladové položky (přímé - nepřímé náklady, konstantní - variabilní náklady)</w:t>
      </w:r>
    </w:p>
    <w:p>
      <w:pPr>
        <w:pStyle w:val="P28"/>
        <w:framePr w:w="3921" w:h="607" w:hRule="exact" w:wrap="none" w:vAnchor="page" w:hAnchor="margin" w:x="6800" w:y="8272"/>
        <w:rPr>
          <w:rStyle w:val="C3"/>
          <w:rtl w:val="0"/>
        </w:rPr>
      </w:pPr>
    </w:p>
    <w:p>
      <w:pPr>
        <w:pStyle w:val="P29"/>
        <w:framePr w:w="3839" w:h="480" w:hRule="exact" w:wrap="none" w:vAnchor="page" w:hAnchor="margin" w:x="6856" w:y="8328"/>
        <w:rPr>
          <w:rStyle w:val="C21"/>
          <w:rtl w:val="0"/>
        </w:rPr>
      </w:pPr>
      <w:r>
        <w:rPr>
          <w:rStyle w:val="C21"/>
          <w:rtl w:val="0"/>
        </w:rPr>
        <w:t>Ústní ověření</w:t>
      </w:r>
    </w:p>
    <w:p>
      <w:pPr>
        <w:pStyle w:val="P16"/>
        <w:framePr w:w="6710" w:h="607" w:hRule="exact" w:wrap="none" w:vAnchor="page" w:hAnchor="margin" w:x="45" w:y="8879"/>
        <w:rPr>
          <w:rStyle w:val="C3"/>
          <w:rtl w:val="0"/>
        </w:rPr>
      </w:pPr>
    </w:p>
    <w:p>
      <w:pPr>
        <w:pStyle w:val="P17"/>
        <w:framePr w:w="6658" w:h="480" w:hRule="exact" w:wrap="none" w:vAnchor="page" w:hAnchor="margin" w:x="71" w:y="8935"/>
        <w:rPr>
          <w:rStyle w:val="C13"/>
          <w:rtl w:val="0"/>
        </w:rPr>
      </w:pPr>
      <w:r>
        <w:rPr>
          <w:rStyle w:val="C13"/>
          <w:rtl w:val="0"/>
        </w:rPr>
        <w:t>b) Vysvětlit systém kontroly dodržování kvality výrobků a polotovarů v jednotlivých výrobních úsecích hutní výroby</w:t>
      </w:r>
    </w:p>
    <w:p>
      <w:pPr>
        <w:pStyle w:val="P30"/>
        <w:framePr w:w="3921" w:h="607" w:hRule="exact" w:wrap="none" w:vAnchor="page" w:hAnchor="margin" w:x="6800" w:y="8879"/>
        <w:rPr>
          <w:rStyle w:val="C3"/>
          <w:rtl w:val="0"/>
        </w:rPr>
      </w:pPr>
    </w:p>
    <w:p>
      <w:pPr>
        <w:pStyle w:val="P31"/>
        <w:framePr w:w="3839" w:h="480" w:hRule="exact" w:wrap="none" w:vAnchor="page" w:hAnchor="margin" w:x="6856" w:y="8935"/>
        <w:rPr>
          <w:rStyle w:val="C22"/>
          <w:rtl w:val="0"/>
        </w:rPr>
      </w:pPr>
      <w:r>
        <w:rPr>
          <w:rStyle w:val="C22"/>
          <w:rtl w:val="0"/>
        </w:rPr>
        <w:t>Ústní ověření</w:t>
      </w:r>
    </w:p>
    <w:p>
      <w:pPr>
        <w:pStyle w:val="P32"/>
        <w:framePr w:w="10710" w:h="248" w:hRule="exact" w:wrap="none" w:vAnchor="page" w:hAnchor="margin" w:x="28" w:y="959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 technik operátor / technička operátorka, 30.9.2026 5:46:27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6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https://nsp.cz/jednotka-prace/hutni-technik-operator#zdravotni-zpusobilost).</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Operativní řízení technologického úseku hutní výroby a vazeb výrobních činností v hutní výrobě (e71.D.9022) a Používání automatizovaných systémů řízení (ASŘ) hutní výroby (e71.D.9023) zkoušející sdělí a nejpozději spolu s pozvánkou zašle uchazeči informaci, zda zkouška proběhne v provozním či simulovaném prostředí. Dále sdělí, na jakou oblast hutní výroby bude zkouška orientována (tavení a operace sekundární metalurgie, odlévání kontinuální, odlévání ingotů, odlitků, tyčí, válcování, kování, tepelné zpracování) a které části procesu hutní výroby budou ověřovány výhradně v simulovaném prostředí.</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Simulované prostředí znamená: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Uchazeč přímo svojí rukou neovlivňuje proces, ale sdělí, co se má udělat. Pracovník, který proces normálně provádí (řídí), tento povel vykoná, nebo sdělí, proč to vykonat nelze.</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Uchazeč vykonává svoji činnost na simulátoru (PC vybavené aktuálním simulačním programem hutních technologií) nikoliv v reálném prostředí.</w:t>
      </w:r>
    </w:p>
    <w:p>
      <w:pPr>
        <w:pStyle w:val="P33"/>
        <w:framePr w:w="10766" w:h="1837" w:hRule="exact" w:wrap="none" w:vAnchor="page" w:hAnchor="margin" w:x="0" w:y="8048"/>
        <w:rPr>
          <w:rStyle w:val="C3"/>
          <w:rtl w:val="0"/>
        </w:rPr>
      </w:pPr>
    </w:p>
    <w:p>
      <w:pPr>
        <w:pStyle w:val="P35"/>
        <w:framePr w:w="10710" w:h="340" w:hRule="exact" w:wrap="none" w:vAnchor="page" w:hAnchor="margin" w:x="28" w:y="8048"/>
        <w:rPr>
          <w:rStyle w:val="C25"/>
          <w:rtl w:val="0"/>
        </w:rPr>
      </w:pPr>
      <w:r>
        <w:rPr>
          <w:rStyle w:val="C25"/>
          <w:rtl w:val="0"/>
        </w:rPr>
        <w:t>Výsledné hodnocení</w:t>
      </w:r>
    </w:p>
    <w:p>
      <w:pPr>
        <w:keepNext w:val="0"/>
        <w:keepLines w:val="0"/>
        <w:framePr w:w="10766" w:h="1497" w:hRule="exact" w:wrap="none" w:vAnchor="page" w:hAnchor="margin" w:x="0" w:y="8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12"/>
        <w:rPr>
          <w:rStyle w:val="C3"/>
          <w:rtl w:val="0"/>
        </w:rPr>
      </w:pPr>
    </w:p>
    <w:p>
      <w:pPr>
        <w:pStyle w:val="P35"/>
        <w:framePr w:w="10710" w:h="340" w:hRule="exact" w:wrap="none" w:vAnchor="page" w:hAnchor="margin" w:x="28" w:y="10112"/>
        <w:rPr>
          <w:rStyle w:val="C25"/>
          <w:rtl w:val="0"/>
        </w:rPr>
      </w:pPr>
      <w:r>
        <w:rPr>
          <w:rStyle w:val="C25"/>
          <w:rtl w:val="0"/>
        </w:rPr>
        <w:t>Počet zkoušejících</w:t>
      </w:r>
    </w:p>
    <w:p>
      <w:pPr>
        <w:keepNext w:val="0"/>
        <w:keepLines w:val="0"/>
        <w:framePr w:w="10766" w:h="1036" w:hRule="exact" w:wrap="none" w:vAnchor="page" w:hAnchor="margin" w:x="0" w:y="104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Hutní technik operátor / technička operátorka, 30.9.2026 5:46:27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hutnictví a alespoň 5 let odborné praxe v hutní výrobě nebo ve funkci učitele odborných předmětů v oblasti hutní výroby. </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strojírenské metalurgie, strojírenství nebo hutnictví a alespoň 5 let odborné praxe v hutní výrobě.</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Hutní technik operátor / technička operátorka, 30.9.2026 5:46:27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Zázemí hutního provozu, které podle oblasti hutní výroby může obsahovat kombinaci následujících pracovišť:</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Tavírna a pracoviště sekundární metalurgie</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Slévárna</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Válcovna</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Kovárna</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 surovin a materiálů</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Metalografická laboratoř</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Učebna vybavená pracovními stoly, židlemi, kancelářskými potřebami, kalkulačkou, počítačem s tiskárnou</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normy pro hutní výrobu v platném znění</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dokumentaci pro hutní výrobu (alternativně podle oblasti hutní výroby - surového železa, oceli, barevných kovů a jejich slitin, válcování a tažení kovů)</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organizační řád, zákoník práce</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schválené interní dokumenty týkající se bezpečnosti a ochrany zdraví při práci, hygieny práce, požární prevence a ochrany životního prostřední hutního provozu</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 vybavený aktuálním simulačním programem hutních technologií</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tabulky k vedení denních a měsíčních výkonů zaměstnanců pro mzdové účely (možno použít počítač)</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mzdové předpisy, mzdové tarify, prémiové řády, kolektivní smlouvu</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a obslužná zařízení hutní výroby - podle oblasti hutní výroby AOs (alternativně podle oblasti hutní výroby - zařízení pro výrobu surového železa, pro výrobu oceli, pro výrobu barevných kovů a jejich slitin, pro válcování, pro tažení, pro úpravárenské činnosti)</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surovin, materiálů a polotovarů používaných v hutní výrobě (alternativně podle oblasti hutní výroby - při výrobě surového železa, výrobě oceli, při výrobě barevných kovů a jejich slitin, pro válcování, pro tažení, pro úpravárenské činnosti)</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pomůcky pracovníka (OOPP).</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předpisy, dokumentace, technické normy budou k dispozici buď v listinné podobě v dostatečném počtu potřebném pro zkoušku, nebo v elektronické podobě v off-line formě (tedy již stažené) pro okamžité použití uchazečem.</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412"/>
        <w:rPr>
          <w:rStyle w:val="C3"/>
          <w:rtl w:val="0"/>
        </w:rPr>
      </w:pPr>
    </w:p>
    <w:p>
      <w:pPr>
        <w:pStyle w:val="P35"/>
        <w:framePr w:w="10710" w:h="340" w:hRule="exact" w:wrap="none" w:vAnchor="page" w:hAnchor="margin" w:x="28" w:y="12412"/>
        <w:rPr>
          <w:rStyle w:val="C25"/>
          <w:rtl w:val="0"/>
        </w:rPr>
      </w:pPr>
      <w:r>
        <w:rPr>
          <w:rStyle w:val="C25"/>
          <w:rtl w:val="0"/>
        </w:rPr>
        <w:t>Doba přípravy na zkoušku</w:t>
      </w:r>
    </w:p>
    <w:p>
      <w:pPr>
        <w:keepNext w:val="0"/>
        <w:keepLines w:val="0"/>
        <w:framePr w:w="10766" w:h="806" w:hRule="exact" w:wrap="none" w:vAnchor="page" w:hAnchor="margin" w:x="0" w:y="127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3785"/>
        <w:rPr>
          <w:rStyle w:val="C3"/>
          <w:rtl w:val="0"/>
        </w:rPr>
      </w:pPr>
    </w:p>
    <w:p>
      <w:pPr>
        <w:pStyle w:val="P35"/>
        <w:framePr w:w="10710" w:h="340" w:hRule="exact" w:wrap="none" w:vAnchor="page" w:hAnchor="margin" w:x="28" w:y="13785"/>
        <w:rPr>
          <w:rStyle w:val="C25"/>
          <w:rtl w:val="0"/>
        </w:rPr>
      </w:pPr>
      <w:r>
        <w:rPr>
          <w:rStyle w:val="C25"/>
          <w:rtl w:val="0"/>
        </w:rPr>
        <w:t>Doba pro vykonání zkoušky</w:t>
      </w:r>
    </w:p>
    <w:p>
      <w:pPr>
        <w:keepNext w:val="0"/>
        <w:keepLines w:val="0"/>
        <w:framePr w:w="10766" w:h="806" w:hRule="exact" w:wrap="none" w:vAnchor="page" w:hAnchor="margin" w:x="0" w:y="141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5 hodin (hodinou se rozumí 60 minut). </w:t>
      </w:r>
    </w:p>
    <w:p>
      <w:pPr>
        <w:pStyle w:val="P21"/>
        <w:framePr w:w="7654" w:h="331" w:hRule="exact" w:wrap="none" w:vAnchor="page" w:hAnchor="margin" w:x="28" w:y="15940"/>
        <w:rPr>
          <w:rStyle w:val="C16"/>
          <w:rtl w:val="0"/>
        </w:rPr>
      </w:pPr>
      <w:r>
        <w:rPr>
          <w:rStyle w:val="C16"/>
          <w:rtl w:val="0"/>
        </w:rPr>
        <w:t>Hutní technik operátor / technička operátorka, 30.9.2026 5:46:27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Ostrava, a. s.</w:t>
      </w:r>
    </w:p>
    <w:p>
      <w:pPr>
        <w:pStyle w:val="P21"/>
        <w:framePr w:w="7654" w:h="331" w:hRule="exact" w:wrap="none" w:vAnchor="page" w:hAnchor="margin" w:x="28" w:y="15940"/>
        <w:rPr>
          <w:rStyle w:val="C16"/>
          <w:rtl w:val="0"/>
        </w:rPr>
      </w:pPr>
      <w:r>
        <w:rPr>
          <w:rStyle w:val="C16"/>
          <w:rtl w:val="0"/>
        </w:rPr>
        <w:t>Hutní technik operátor / technička operátorka, 30.9.2026 5:46:27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45B46A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360B81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