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339D0A" Type="http://schemas.openxmlformats.org/officeDocument/2006/relationships/officeDocument" Target="/word/document.xml" /><Relationship Id="coreR30339D0A" Type="http://schemas.openxmlformats.org/package/2006/relationships/metadata/core-properties" Target="/docProps/core.xml" /><Relationship Id="customR30339D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pro automatickou identifikaci RFID, 30.9.2026 1:44:39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30.9.2026 1:44:39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30.9.2026 1:44:39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Elektrotechnik/elektrotechnička pro automatickou identifikaci RFID, 30.9.2026 1:44:39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110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05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Elektrotechnik/elektrotechnička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pro automatickou identifikaci RFID, 30.9.2026 1:44:39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pro automatickou identifikaci RFID, 30.9.2026 1:44:39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Elektrotechnik/elektrotechnička pro automatickou identifikaci RFID, 30.9.2026 1:44:39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734A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2176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7D0C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