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537551" Type="http://schemas.openxmlformats.org/officeDocument/2006/relationships/officeDocument" Target="/word/document.xml" /><Relationship Id="coreR40537551" Type="http://schemas.openxmlformats.org/package/2006/relationships/metadata/core-properties" Target="/docProps/core.xml" /><Relationship Id="customR405375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/ chemická technička produktmanažerka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Kalkulace cen chemických výrobků a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podmínek pro realizaci zakázek v oblasti chemických výrob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legislativě související s daným chemickým výrobkem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Technická podpora pracovníků prodeje chemických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Projednávání záležitostí s obchodními partnery ohledně chemických produktů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7.11.2026 17:33:18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oblast požadovaných znalostí a dovedností, zejména se jedná o zpracování či praktické předvedení zadaných úkolů.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 teoretické znalosti v oblasti obchodu s chemickými produkty, teoretické znalosti v oblasti legislativy chemických látek a směsí (zejména chemický zákon), teoretické znalosti v oblasti přepravy chemických produktů, přípravu podkladů pro obchodní jednání, specifikaci a prezentaci technických vlastností produktu, práci s technickou dokumentací, legislativou, telekomunikační a zobrazovací technikou.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Kalkulace cen chemických výrobků a služeb, kritérium hodnocení b); Orientace v legislativě související s daným chemickým výrobkem, kritérium hodnocení c); Technická podpora pracovníků prodeje chemických produktů, kritérium hodnocení b), autorizovaná osoba zadá výrobek, na základě kterého uchazeč splní daná kritéria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Stanovení podmínek pro realizaci zakázek v oblasti chemických výrob, kritétium hodnocení c), autorizovaná osoba zadá příklad (modelovou situaci), na základě kterého (které) uchazeč splní dané kritérium hodnocení; autorizovaná osoba připraví minimálně 1 modelovou situaci, maximálně 3 modelové situace. U odborné kompetence Orientace v technické dokumentaci a ve značení chemických látek, kritérium hodnocení a), autorizovaná osoba vybere jednu anorganickou a dvě organické látky pro splnění daného kritéria. Dále u odborné kompetence Orientace v technické dokumentaci a ve značení chemických látek, kritérium hodnocení b), autorizovaná osoba zadá kritéria, na základě kterých uchazeč splní dané kritérium hodnocení.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dat a dalších podkladů pro prezentace chemického produktu, kritérium hodnocení c), si uchazeč po konzultaci s autorizovanou osobou zvolí chemický produkt. U odborné kompetence Projednávání záležitostí s obchodními partnery ohledně chemických produktů, kritérium hodnocení c), autorizovaná osoba zadá podmínky, na základě kterých uchazeč splní dané kritérium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 výrobek/produkt/příklad vybere autorizovaná osoba z produktového portfolia firmy, kde je zkouška realizována.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7.11.2026 17:33:18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7.11.2026 17:33:18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