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B11612C" Type="http://schemas.openxmlformats.org/officeDocument/2006/relationships/officeDocument" Target="/word/document.xml" /><Relationship Id="coreR6B11612C" Type="http://schemas.openxmlformats.org/package/2006/relationships/metadata/core-properties" Target="/docProps/core.xml" /><Relationship Id="customR6B11612C"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Chemický technik / chemická technička pro environment (kód: 28-048-M)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Technická chemie a chemie silikátů (kód: 28)</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Chemický technik pro environment</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Odběry vzorků složek životního prostředí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Orientace v platné legislativě vztahující se k prováděným zkouškám</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5</w:t>
      </w:r>
    </w:p>
    <w:p>
      <w:pPr>
        <w:pStyle w:val="P12"/>
        <w:framePr w:w="9826" w:h="607" w:hRule="exact" w:wrap="none" w:vAnchor="page" w:hAnchor="margin" w:x="45" w:y="6372"/>
        <w:rPr>
          <w:rStyle w:val="C3"/>
          <w:rtl w:val="0"/>
        </w:rPr>
      </w:pPr>
    </w:p>
    <w:p>
      <w:pPr>
        <w:pStyle w:val="P13"/>
        <w:framePr w:w="9774" w:h="480" w:hRule="exact" w:wrap="none" w:vAnchor="page" w:hAnchor="margin" w:x="71" w:y="6428"/>
        <w:rPr>
          <w:rStyle w:val="C11"/>
          <w:rtl w:val="0"/>
        </w:rPr>
      </w:pPr>
      <w:r>
        <w:rPr>
          <w:rStyle w:val="C11"/>
          <w:rtl w:val="0"/>
        </w:rPr>
        <w:t>Analýza a hodnocení stavu a úrovně technologických procesů z hlediska dopadů užívaných/vznikajících chemických látek, přípravků a odpadů na životní prostředí</w:t>
      </w:r>
    </w:p>
    <w:p>
      <w:pPr>
        <w:pStyle w:val="P14"/>
        <w:framePr w:w="805" w:h="607" w:hRule="exact" w:wrap="none" w:vAnchor="page" w:hAnchor="margin" w:x="9916" w:y="6372"/>
        <w:rPr>
          <w:rStyle w:val="C3"/>
          <w:rtl w:val="0"/>
        </w:rPr>
      </w:pPr>
    </w:p>
    <w:p>
      <w:pPr>
        <w:pStyle w:val="P15"/>
        <w:framePr w:w="723" w:h="480" w:hRule="exact" w:wrap="none" w:vAnchor="page" w:hAnchor="margin" w:x="9972" w:y="6428"/>
        <w:rPr>
          <w:rStyle w:val="C12"/>
          <w:rtl w:val="0"/>
        </w:rPr>
      </w:pPr>
      <w:r>
        <w:rPr>
          <w:rStyle w:val="C12"/>
          <w:rtl w:val="0"/>
        </w:rPr>
        <w:t>4</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Orientace ve správném nakládání s nebezpečnými látkami a směsmi v chemickém provozu</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6</w:t>
      </w:r>
    </w:p>
    <w:p>
      <w:pPr>
        <w:pStyle w:val="P12"/>
        <w:framePr w:w="9826" w:h="607" w:hRule="exact" w:wrap="none" w:vAnchor="page" w:hAnchor="margin" w:x="45" w:y="7355"/>
        <w:rPr>
          <w:rStyle w:val="C3"/>
          <w:rtl w:val="0"/>
        </w:rPr>
      </w:pPr>
    </w:p>
    <w:p>
      <w:pPr>
        <w:pStyle w:val="P13"/>
        <w:framePr w:w="9774" w:h="480" w:hRule="exact" w:wrap="none" w:vAnchor="page" w:hAnchor="margin" w:x="71" w:y="7411"/>
        <w:rPr>
          <w:rStyle w:val="C11"/>
          <w:rtl w:val="0"/>
        </w:rPr>
      </w:pPr>
      <w:r>
        <w:rPr>
          <w:rStyle w:val="C11"/>
          <w:rtl w:val="0"/>
        </w:rPr>
        <w:t>Zpracovávání podkladů pro ekologické koncepce a studie u činností náročných na ochranu životního prostředí v návaznosti na dlouhodobý a strategický rozvoj organizace</w:t>
      </w:r>
    </w:p>
    <w:p>
      <w:pPr>
        <w:pStyle w:val="P14"/>
        <w:framePr w:w="805" w:h="607" w:hRule="exact" w:wrap="none" w:vAnchor="page" w:hAnchor="margin" w:x="9916" w:y="7355"/>
        <w:rPr>
          <w:rStyle w:val="C3"/>
          <w:rtl w:val="0"/>
        </w:rPr>
      </w:pPr>
    </w:p>
    <w:p>
      <w:pPr>
        <w:pStyle w:val="P15"/>
        <w:framePr w:w="723" w:h="480" w:hRule="exact" w:wrap="none" w:vAnchor="page" w:hAnchor="margin" w:x="9972" w:y="7411"/>
        <w:rPr>
          <w:rStyle w:val="C12"/>
          <w:rtl w:val="0"/>
        </w:rPr>
      </w:pPr>
      <w:r>
        <w:rPr>
          <w:rStyle w:val="C12"/>
          <w:rtl w:val="0"/>
        </w:rPr>
        <w:t>4</w:t>
      </w:r>
    </w:p>
    <w:p>
      <w:pPr>
        <w:pStyle w:val="P16"/>
        <w:framePr w:w="9826" w:h="376" w:hRule="exact" w:wrap="none" w:vAnchor="page" w:hAnchor="margin" w:x="45" w:y="7962"/>
        <w:rPr>
          <w:rStyle w:val="C3"/>
          <w:rtl w:val="0"/>
        </w:rPr>
      </w:pPr>
    </w:p>
    <w:p>
      <w:pPr>
        <w:pStyle w:val="P17"/>
        <w:framePr w:w="9774" w:h="249" w:hRule="exact" w:wrap="none" w:vAnchor="page" w:hAnchor="margin" w:x="71" w:y="8018"/>
        <w:rPr>
          <w:rStyle w:val="C13"/>
          <w:rtl w:val="0"/>
        </w:rPr>
      </w:pPr>
      <w:r>
        <w:rPr>
          <w:rStyle w:val="C13"/>
          <w:rtl w:val="0"/>
        </w:rPr>
        <w:t>Orientace v technikách ochrany životního prostředí při nakládání s chemickými látkami</w:t>
      </w:r>
    </w:p>
    <w:p>
      <w:pPr>
        <w:pStyle w:val="P18"/>
        <w:framePr w:w="805" w:h="376" w:hRule="exact" w:wrap="none" w:vAnchor="page" w:hAnchor="margin" w:x="9916" w:y="7962"/>
        <w:rPr>
          <w:rStyle w:val="C3"/>
          <w:rtl w:val="0"/>
        </w:rPr>
      </w:pPr>
    </w:p>
    <w:p>
      <w:pPr>
        <w:pStyle w:val="P19"/>
        <w:framePr w:w="723" w:h="249" w:hRule="exact" w:wrap="none" w:vAnchor="page" w:hAnchor="margin" w:x="9972" w:y="8018"/>
        <w:rPr>
          <w:rStyle w:val="C14"/>
          <w:rtl w:val="0"/>
        </w:rPr>
      </w:pPr>
      <w:r>
        <w:rPr>
          <w:rStyle w:val="C14"/>
          <w:rtl w:val="0"/>
        </w:rPr>
        <w:t>4</w:t>
      </w:r>
    </w:p>
    <w:p>
      <w:pPr>
        <w:pStyle w:val="P12"/>
        <w:framePr w:w="9826" w:h="376" w:hRule="exact" w:wrap="none" w:vAnchor="page" w:hAnchor="margin" w:x="45" w:y="8338"/>
        <w:rPr>
          <w:rStyle w:val="C3"/>
          <w:rtl w:val="0"/>
        </w:rPr>
      </w:pPr>
    </w:p>
    <w:p>
      <w:pPr>
        <w:pStyle w:val="P13"/>
        <w:framePr w:w="9774" w:h="249" w:hRule="exact" w:wrap="none" w:vAnchor="page" w:hAnchor="margin" w:x="71" w:y="8394"/>
        <w:rPr>
          <w:rStyle w:val="C11"/>
          <w:rtl w:val="0"/>
        </w:rPr>
      </w:pPr>
      <w:r>
        <w:rPr>
          <w:rStyle w:val="C11"/>
          <w:rtl w:val="0"/>
        </w:rPr>
        <w:t>Orientace v právních předpisech v oblasti životního prostředí</w:t>
      </w:r>
    </w:p>
    <w:p>
      <w:pPr>
        <w:pStyle w:val="P14"/>
        <w:framePr w:w="805" w:h="376" w:hRule="exact" w:wrap="none" w:vAnchor="page" w:hAnchor="margin" w:x="9916" w:y="8338"/>
        <w:rPr>
          <w:rStyle w:val="C3"/>
          <w:rtl w:val="0"/>
        </w:rPr>
      </w:pPr>
    </w:p>
    <w:p>
      <w:pPr>
        <w:pStyle w:val="P15"/>
        <w:framePr w:w="723" w:h="249" w:hRule="exact" w:wrap="none" w:vAnchor="page" w:hAnchor="margin" w:x="9972" w:y="8394"/>
        <w:rPr>
          <w:rStyle w:val="C12"/>
          <w:rtl w:val="0"/>
        </w:rPr>
      </w:pPr>
      <w:r>
        <w:rPr>
          <w:rStyle w:val="C12"/>
          <w:rtl w:val="0"/>
        </w:rPr>
        <w:t>4</w:t>
      </w:r>
    </w:p>
    <w:p>
      <w:pPr>
        <w:pStyle w:val="P16"/>
        <w:framePr w:w="9826" w:h="376" w:hRule="exact" w:wrap="none" w:vAnchor="page" w:hAnchor="margin" w:x="45" w:y="8714"/>
        <w:rPr>
          <w:rStyle w:val="C3"/>
          <w:rtl w:val="0"/>
        </w:rPr>
      </w:pPr>
    </w:p>
    <w:p>
      <w:pPr>
        <w:pStyle w:val="P17"/>
        <w:framePr w:w="9774" w:h="249" w:hRule="exact" w:wrap="none" w:vAnchor="page" w:hAnchor="margin" w:x="71" w:y="8770"/>
        <w:rPr>
          <w:rStyle w:val="C13"/>
          <w:rtl w:val="0"/>
        </w:rPr>
      </w:pPr>
      <w:r>
        <w:rPr>
          <w:rStyle w:val="C13"/>
          <w:rtl w:val="0"/>
        </w:rPr>
        <w:t>Měření fyzikálně-chemických veličin v chemických výrobách a laboratořích</w:t>
      </w:r>
    </w:p>
    <w:p>
      <w:pPr>
        <w:pStyle w:val="P18"/>
        <w:framePr w:w="805" w:h="376" w:hRule="exact" w:wrap="none" w:vAnchor="page" w:hAnchor="margin" w:x="9916" w:y="8714"/>
        <w:rPr>
          <w:rStyle w:val="C3"/>
          <w:rtl w:val="0"/>
        </w:rPr>
      </w:pPr>
    </w:p>
    <w:p>
      <w:pPr>
        <w:pStyle w:val="P19"/>
        <w:framePr w:w="723" w:h="249" w:hRule="exact" w:wrap="none" w:vAnchor="page" w:hAnchor="margin" w:x="9972" w:y="8770"/>
        <w:rPr>
          <w:rStyle w:val="C14"/>
          <w:rtl w:val="0"/>
        </w:rPr>
      </w:pPr>
      <w:r>
        <w:rPr>
          <w:rStyle w:val="C14"/>
          <w:rtl w:val="0"/>
        </w:rPr>
        <w:t>4</w:t>
      </w:r>
    </w:p>
    <w:p>
      <w:pPr>
        <w:pStyle w:val="P12"/>
        <w:framePr w:w="9826" w:h="607" w:hRule="exact" w:wrap="none" w:vAnchor="page" w:hAnchor="margin" w:x="45" w:y="9091"/>
        <w:rPr>
          <w:rStyle w:val="C3"/>
          <w:rtl w:val="0"/>
        </w:rPr>
      </w:pPr>
    </w:p>
    <w:p>
      <w:pPr>
        <w:pStyle w:val="P13"/>
        <w:framePr w:w="9774" w:h="480" w:hRule="exact" w:wrap="none" w:vAnchor="page" w:hAnchor="margin" w:x="71" w:y="9147"/>
        <w:rPr>
          <w:rStyle w:val="C11"/>
          <w:rtl w:val="0"/>
        </w:rPr>
      </w:pPr>
      <w:r>
        <w:rPr>
          <w:rStyle w:val="C11"/>
          <w:rtl w:val="0"/>
        </w:rPr>
        <w:t>Kontrola a zabezpečování dodržování pracovní a technologické kázně, předpisů pro BOZP, požární ochranu a pro péči o životní prostředí v chemickém provozu</w:t>
      </w:r>
    </w:p>
    <w:p>
      <w:pPr>
        <w:pStyle w:val="P14"/>
        <w:framePr w:w="805" w:h="607" w:hRule="exact" w:wrap="none" w:vAnchor="page" w:hAnchor="margin" w:x="9916" w:y="9091"/>
        <w:rPr>
          <w:rStyle w:val="C3"/>
          <w:rtl w:val="0"/>
        </w:rPr>
      </w:pPr>
    </w:p>
    <w:p>
      <w:pPr>
        <w:pStyle w:val="P15"/>
        <w:framePr w:w="723" w:h="480" w:hRule="exact" w:wrap="none" w:vAnchor="page" w:hAnchor="margin" w:x="9972" w:y="9147"/>
        <w:rPr>
          <w:rStyle w:val="C12"/>
          <w:rtl w:val="0"/>
        </w:rPr>
      </w:pPr>
      <w:r>
        <w:rPr>
          <w:rStyle w:val="C12"/>
          <w:rtl w:val="0"/>
        </w:rPr>
        <w:t>4</w:t>
      </w:r>
    </w:p>
    <w:p>
      <w:pPr>
        <w:pStyle w:val="P16"/>
        <w:framePr w:w="9826" w:h="376" w:hRule="exact" w:wrap="none" w:vAnchor="page" w:hAnchor="margin" w:x="45" w:y="9697"/>
        <w:rPr>
          <w:rStyle w:val="C3"/>
          <w:rtl w:val="0"/>
        </w:rPr>
      </w:pPr>
    </w:p>
    <w:p>
      <w:pPr>
        <w:pStyle w:val="P17"/>
        <w:framePr w:w="9774" w:h="249" w:hRule="exact" w:wrap="none" w:vAnchor="page" w:hAnchor="margin" w:x="71" w:y="9753"/>
        <w:rPr>
          <w:rStyle w:val="C13"/>
          <w:rtl w:val="0"/>
        </w:rPr>
      </w:pPr>
      <w:r>
        <w:rPr>
          <w:rStyle w:val="C13"/>
          <w:rtl w:val="0"/>
        </w:rPr>
        <w:t>Orientace v dokumentaci potřebné pro investiční výstavbu v oblasti životního prostředí</w:t>
      </w:r>
    </w:p>
    <w:p>
      <w:pPr>
        <w:pStyle w:val="P18"/>
        <w:framePr w:w="805" w:h="376" w:hRule="exact" w:wrap="none" w:vAnchor="page" w:hAnchor="margin" w:x="9916" w:y="9697"/>
        <w:rPr>
          <w:rStyle w:val="C3"/>
          <w:rtl w:val="0"/>
        </w:rPr>
      </w:pPr>
    </w:p>
    <w:p>
      <w:pPr>
        <w:pStyle w:val="P19"/>
        <w:framePr w:w="723" w:h="249" w:hRule="exact" w:wrap="none" w:vAnchor="page" w:hAnchor="margin" w:x="9972" w:y="9753"/>
        <w:rPr>
          <w:rStyle w:val="C14"/>
          <w:rtl w:val="0"/>
        </w:rPr>
      </w:pPr>
      <w:r>
        <w:rPr>
          <w:rStyle w:val="C14"/>
          <w:rtl w:val="0"/>
        </w:rPr>
        <w:t>4</w:t>
      </w:r>
    </w:p>
    <w:p>
      <w:pPr>
        <w:pStyle w:val="P7"/>
        <w:framePr w:w="8788" w:h="340" w:hRule="exact" w:wrap="none" w:vAnchor="page" w:hAnchor="margin" w:x="28" w:y="10300"/>
        <w:rPr>
          <w:rStyle w:val="C8"/>
          <w:rtl w:val="0"/>
        </w:rPr>
      </w:pPr>
      <w:r>
        <w:rPr>
          <w:rStyle w:val="C8"/>
          <w:rtl w:val="0"/>
        </w:rPr>
        <w:t>Platnost standardu</w:t>
      </w:r>
    </w:p>
    <w:p>
      <w:pPr>
        <w:pStyle w:val="P20"/>
        <w:framePr w:w="2928" w:h="248" w:hRule="exact" w:wrap="none" w:vAnchor="page" w:hAnchor="margin" w:x="28" w:y="10641"/>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Chemický technik / chemická technička pro environment, 11.9.2026 19:32:21</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Odběry vzorků složek životního prostředí</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Charakterizovat metody měření a odběru vzorků znečišťujících látek v životním prostředí, vysvětlit základní pojmosloví</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Písemné a ústní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Vysvětlit postupy odběru vzorků z jednotlivých složek životního prostředí a zadaný vzorek odebrat</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Praktické předvedení a ústní ověření</w:t>
      </w:r>
    </w:p>
    <w:p>
      <w:pPr>
        <w:pStyle w:val="P32"/>
        <w:framePr w:w="10710" w:h="248" w:hRule="exact" w:wrap="none" w:vAnchor="page" w:hAnchor="margin" w:x="28" w:y="4854"/>
        <w:rPr>
          <w:rStyle w:val="C23"/>
          <w:rtl w:val="0"/>
        </w:rPr>
      </w:pPr>
      <w:r>
        <w:rPr>
          <w:rStyle w:val="C23"/>
          <w:rtl w:val="0"/>
        </w:rPr>
        <w:t>Je třeba splnit obě kritéria.</w:t>
      </w:r>
    </w:p>
    <w:p>
      <w:pPr>
        <w:pStyle w:val="P23"/>
        <w:framePr w:w="10710" w:h="340" w:hRule="exact" w:wrap="none" w:vAnchor="page" w:hAnchor="margin" w:x="28" w:y="5290"/>
        <w:rPr>
          <w:rStyle w:val="C18"/>
          <w:rtl w:val="0"/>
        </w:rPr>
      </w:pPr>
      <w:r>
        <w:rPr>
          <w:rStyle w:val="C18"/>
          <w:rtl w:val="0"/>
        </w:rPr>
        <w:t>Orientace v platné legislativě vztahující se k prováděným zkouškám</w:t>
      </w:r>
    </w:p>
    <w:p>
      <w:pPr>
        <w:pStyle w:val="P24"/>
        <w:framePr w:w="6713" w:h="376" w:hRule="exact" w:wrap="none" w:vAnchor="page" w:hAnchor="margin" w:x="45" w:y="5729"/>
        <w:rPr>
          <w:rStyle w:val="C3"/>
          <w:rtl w:val="0"/>
        </w:rPr>
      </w:pPr>
    </w:p>
    <w:p>
      <w:pPr>
        <w:pStyle w:val="P25"/>
        <w:framePr w:w="6661" w:h="249" w:hRule="exact" w:wrap="none" w:vAnchor="page" w:hAnchor="margin" w:x="71" w:y="5800"/>
        <w:rPr>
          <w:rStyle w:val="C19"/>
          <w:rtl w:val="0"/>
        </w:rPr>
      </w:pPr>
      <w:r>
        <w:rPr>
          <w:rStyle w:val="C19"/>
          <w:rtl w:val="0"/>
        </w:rPr>
        <w:t>Kritéria hodnocení</w:t>
      </w:r>
    </w:p>
    <w:p>
      <w:pPr>
        <w:pStyle w:val="P26"/>
        <w:framePr w:w="3918" w:h="376" w:hRule="exact" w:wrap="none" w:vAnchor="page" w:hAnchor="margin" w:x="6803" w:y="5729"/>
        <w:rPr>
          <w:rStyle w:val="C3"/>
          <w:rtl w:val="0"/>
        </w:rPr>
      </w:pPr>
    </w:p>
    <w:p>
      <w:pPr>
        <w:pStyle w:val="P27"/>
        <w:framePr w:w="3836" w:h="249" w:hRule="exact" w:wrap="none" w:vAnchor="page" w:hAnchor="margin" w:x="6859" w:y="5800"/>
        <w:rPr>
          <w:rStyle w:val="C20"/>
          <w:rtl w:val="0"/>
        </w:rPr>
      </w:pPr>
      <w:r>
        <w:rPr>
          <w:rStyle w:val="C20"/>
          <w:rtl w:val="0"/>
        </w:rPr>
        <w:t>Způsoby ověření</w:t>
      </w:r>
    </w:p>
    <w:p>
      <w:pPr>
        <w:pStyle w:val="P12"/>
        <w:framePr w:w="6710" w:h="376" w:hRule="exact" w:wrap="none" w:vAnchor="page" w:hAnchor="margin" w:x="45" w:y="6106"/>
        <w:rPr>
          <w:rStyle w:val="C3"/>
          <w:rtl w:val="0"/>
        </w:rPr>
      </w:pPr>
    </w:p>
    <w:p>
      <w:pPr>
        <w:pStyle w:val="P13"/>
        <w:framePr w:w="6658" w:h="249" w:hRule="exact" w:wrap="none" w:vAnchor="page" w:hAnchor="margin" w:x="71" w:y="6162"/>
        <w:rPr>
          <w:rStyle w:val="C11"/>
          <w:rtl w:val="0"/>
        </w:rPr>
      </w:pPr>
      <w:r>
        <w:rPr>
          <w:rStyle w:val="C11"/>
          <w:rtl w:val="0"/>
        </w:rPr>
        <w:t>a) Popsat standardizované postupy při stanovení požadovaných ukazatelů</w:t>
      </w:r>
    </w:p>
    <w:p>
      <w:pPr>
        <w:pStyle w:val="P28"/>
        <w:framePr w:w="3921" w:h="376" w:hRule="exact" w:wrap="none" w:vAnchor="page" w:hAnchor="margin" w:x="6800" w:y="6106"/>
        <w:rPr>
          <w:rStyle w:val="C3"/>
          <w:rtl w:val="0"/>
        </w:rPr>
      </w:pPr>
    </w:p>
    <w:p>
      <w:pPr>
        <w:pStyle w:val="P29"/>
        <w:framePr w:w="3839" w:h="249" w:hRule="exact" w:wrap="none" w:vAnchor="page" w:hAnchor="margin" w:x="6856" w:y="6162"/>
        <w:rPr>
          <w:rStyle w:val="C21"/>
          <w:rtl w:val="0"/>
        </w:rPr>
      </w:pPr>
      <w:r>
        <w:rPr>
          <w:rStyle w:val="C21"/>
          <w:rtl w:val="0"/>
        </w:rPr>
        <w:t>Písemné a ústní ověření</w:t>
      </w:r>
    </w:p>
    <w:p>
      <w:pPr>
        <w:pStyle w:val="P16"/>
        <w:framePr w:w="6710" w:h="607" w:hRule="exact" w:wrap="none" w:vAnchor="page" w:hAnchor="margin" w:x="45" w:y="6482"/>
        <w:rPr>
          <w:rStyle w:val="C3"/>
          <w:rtl w:val="0"/>
        </w:rPr>
      </w:pPr>
    </w:p>
    <w:p>
      <w:pPr>
        <w:pStyle w:val="P17"/>
        <w:framePr w:w="6658" w:h="480" w:hRule="exact" w:wrap="none" w:vAnchor="page" w:hAnchor="margin" w:x="71" w:y="6538"/>
        <w:rPr>
          <w:rStyle w:val="C13"/>
          <w:rtl w:val="0"/>
        </w:rPr>
      </w:pPr>
      <w:r>
        <w:rPr>
          <w:rStyle w:val="C13"/>
          <w:rtl w:val="0"/>
        </w:rPr>
        <w:t>b) Uvést přehled základních norem zabývajících se analýzou odebraných vzorků z jednotlivých složek životního prostředí</w:t>
      </w:r>
    </w:p>
    <w:p>
      <w:pPr>
        <w:pStyle w:val="P30"/>
        <w:framePr w:w="3921" w:h="607" w:hRule="exact" w:wrap="none" w:vAnchor="page" w:hAnchor="margin" w:x="6800" w:y="6482"/>
        <w:rPr>
          <w:rStyle w:val="C3"/>
          <w:rtl w:val="0"/>
        </w:rPr>
      </w:pPr>
    </w:p>
    <w:p>
      <w:pPr>
        <w:pStyle w:val="P31"/>
        <w:framePr w:w="3839" w:h="480" w:hRule="exact" w:wrap="none" w:vAnchor="page" w:hAnchor="margin" w:x="6856" w:y="6538"/>
        <w:rPr>
          <w:rStyle w:val="C22"/>
          <w:rtl w:val="0"/>
        </w:rPr>
      </w:pPr>
      <w:r>
        <w:rPr>
          <w:rStyle w:val="C22"/>
          <w:rtl w:val="0"/>
        </w:rPr>
        <w:t>Ústní ověření</w:t>
      </w:r>
    </w:p>
    <w:p>
      <w:pPr>
        <w:pStyle w:val="P32"/>
        <w:framePr w:w="10710" w:h="248" w:hRule="exact" w:wrap="none" w:vAnchor="page" w:hAnchor="margin" w:x="28" w:y="7202"/>
        <w:rPr>
          <w:rStyle w:val="C23"/>
          <w:rtl w:val="0"/>
        </w:rPr>
      </w:pPr>
      <w:r>
        <w:rPr>
          <w:rStyle w:val="C23"/>
          <w:rtl w:val="0"/>
        </w:rPr>
        <w:t>Je třeba splnit obě kritéria.</w:t>
      </w:r>
    </w:p>
    <w:p>
      <w:pPr>
        <w:pStyle w:val="P23"/>
        <w:framePr w:w="10710" w:h="547" w:hRule="exact" w:wrap="none" w:vAnchor="page" w:hAnchor="margin" w:x="28" w:y="7638"/>
        <w:rPr>
          <w:rStyle w:val="C18"/>
          <w:rtl w:val="0"/>
        </w:rPr>
      </w:pPr>
      <w:r>
        <w:rPr>
          <w:rStyle w:val="C18"/>
          <w:rtl w:val="0"/>
        </w:rPr>
        <w:t>Analýza a hodnocení stavu a úrovně technologických procesů z hlediska dopadů užívaných/vznikajících chemických látek, přípravků a odpadů na životní prostředí</w:t>
      </w:r>
    </w:p>
    <w:p>
      <w:pPr>
        <w:pStyle w:val="P24"/>
        <w:framePr w:w="6713" w:h="376" w:hRule="exact" w:wrap="none" w:vAnchor="page" w:hAnchor="margin" w:x="45" w:y="8284"/>
        <w:rPr>
          <w:rStyle w:val="C3"/>
          <w:rtl w:val="0"/>
        </w:rPr>
      </w:pPr>
    </w:p>
    <w:p>
      <w:pPr>
        <w:pStyle w:val="P25"/>
        <w:framePr w:w="6661" w:h="249" w:hRule="exact" w:wrap="none" w:vAnchor="page" w:hAnchor="margin" w:x="71" w:y="8355"/>
        <w:rPr>
          <w:rStyle w:val="C19"/>
          <w:rtl w:val="0"/>
        </w:rPr>
      </w:pPr>
      <w:r>
        <w:rPr>
          <w:rStyle w:val="C19"/>
          <w:rtl w:val="0"/>
        </w:rPr>
        <w:t>Kritéria hodnocení</w:t>
      </w:r>
    </w:p>
    <w:p>
      <w:pPr>
        <w:pStyle w:val="P26"/>
        <w:framePr w:w="3918" w:h="376" w:hRule="exact" w:wrap="none" w:vAnchor="page" w:hAnchor="margin" w:x="6803" w:y="8284"/>
        <w:rPr>
          <w:rStyle w:val="C3"/>
          <w:rtl w:val="0"/>
        </w:rPr>
      </w:pPr>
    </w:p>
    <w:p>
      <w:pPr>
        <w:pStyle w:val="P27"/>
        <w:framePr w:w="3836" w:h="249" w:hRule="exact" w:wrap="none" w:vAnchor="page" w:hAnchor="margin" w:x="6859" w:y="8355"/>
        <w:rPr>
          <w:rStyle w:val="C20"/>
          <w:rtl w:val="0"/>
        </w:rPr>
      </w:pPr>
      <w:r>
        <w:rPr>
          <w:rStyle w:val="C20"/>
          <w:rtl w:val="0"/>
        </w:rPr>
        <w:t>Způsoby ověření</w:t>
      </w:r>
    </w:p>
    <w:p>
      <w:pPr>
        <w:pStyle w:val="P12"/>
        <w:framePr w:w="6710" w:h="607" w:hRule="exact" w:wrap="none" w:vAnchor="page" w:hAnchor="margin" w:x="45" w:y="8660"/>
        <w:rPr>
          <w:rStyle w:val="C3"/>
          <w:rtl w:val="0"/>
        </w:rPr>
      </w:pPr>
    </w:p>
    <w:p>
      <w:pPr>
        <w:pStyle w:val="P13"/>
        <w:framePr w:w="6658" w:h="480" w:hRule="exact" w:wrap="none" w:vAnchor="page" w:hAnchor="margin" w:x="71" w:y="8716"/>
        <w:rPr>
          <w:rStyle w:val="C11"/>
          <w:rtl w:val="0"/>
        </w:rPr>
      </w:pPr>
      <w:r>
        <w:rPr>
          <w:rStyle w:val="C11"/>
          <w:rtl w:val="0"/>
        </w:rPr>
        <w:t>a) Navrhnout způsob monitorování znečišťujících látek z jednotlivých technologických procesů</w:t>
      </w:r>
    </w:p>
    <w:p>
      <w:pPr>
        <w:pStyle w:val="P28"/>
        <w:framePr w:w="3921" w:h="607" w:hRule="exact" w:wrap="none" w:vAnchor="page" w:hAnchor="margin" w:x="6800" w:y="8660"/>
        <w:rPr>
          <w:rStyle w:val="C3"/>
          <w:rtl w:val="0"/>
        </w:rPr>
      </w:pPr>
    </w:p>
    <w:p>
      <w:pPr>
        <w:pStyle w:val="P29"/>
        <w:framePr w:w="3839" w:h="480" w:hRule="exact" w:wrap="none" w:vAnchor="page" w:hAnchor="margin" w:x="6856" w:y="8716"/>
        <w:rPr>
          <w:rStyle w:val="C21"/>
          <w:rtl w:val="0"/>
        </w:rPr>
      </w:pPr>
      <w:r>
        <w:rPr>
          <w:rStyle w:val="C21"/>
          <w:rtl w:val="0"/>
        </w:rPr>
        <w:t>Praktické předvedení a ústní ověření</w:t>
      </w:r>
    </w:p>
    <w:p>
      <w:pPr>
        <w:pStyle w:val="P16"/>
        <w:framePr w:w="6710" w:h="607" w:hRule="exact" w:wrap="none" w:vAnchor="page" w:hAnchor="margin" w:x="45" w:y="9267"/>
        <w:rPr>
          <w:rStyle w:val="C3"/>
          <w:rtl w:val="0"/>
        </w:rPr>
      </w:pPr>
    </w:p>
    <w:p>
      <w:pPr>
        <w:pStyle w:val="P17"/>
        <w:framePr w:w="6658" w:h="480" w:hRule="exact" w:wrap="none" w:vAnchor="page" w:hAnchor="margin" w:x="71" w:y="9323"/>
        <w:rPr>
          <w:rStyle w:val="C13"/>
          <w:rtl w:val="0"/>
        </w:rPr>
      </w:pPr>
      <w:r>
        <w:rPr>
          <w:rStyle w:val="C13"/>
          <w:rtl w:val="0"/>
        </w:rPr>
        <w:t>b) Popsat nejlepší dostupnou technologii pro zadanou výrobu a uvést příslušnou legislativu</w:t>
      </w:r>
    </w:p>
    <w:p>
      <w:pPr>
        <w:pStyle w:val="P30"/>
        <w:framePr w:w="3921" w:h="607" w:hRule="exact" w:wrap="none" w:vAnchor="page" w:hAnchor="margin" w:x="6800" w:y="9267"/>
        <w:rPr>
          <w:rStyle w:val="C3"/>
          <w:rtl w:val="0"/>
        </w:rPr>
      </w:pPr>
    </w:p>
    <w:p>
      <w:pPr>
        <w:pStyle w:val="P31"/>
        <w:framePr w:w="3839" w:h="480" w:hRule="exact" w:wrap="none" w:vAnchor="page" w:hAnchor="margin" w:x="6856" w:y="9323"/>
        <w:rPr>
          <w:rStyle w:val="C22"/>
          <w:rtl w:val="0"/>
        </w:rPr>
      </w:pPr>
      <w:r>
        <w:rPr>
          <w:rStyle w:val="C22"/>
          <w:rtl w:val="0"/>
        </w:rPr>
        <w:t>Ústní ověření</w:t>
      </w:r>
    </w:p>
    <w:p>
      <w:pPr>
        <w:pStyle w:val="P12"/>
        <w:framePr w:w="6710" w:h="607" w:hRule="exact" w:wrap="none" w:vAnchor="page" w:hAnchor="margin" w:x="45" w:y="9874"/>
        <w:rPr>
          <w:rStyle w:val="C3"/>
          <w:rtl w:val="0"/>
        </w:rPr>
      </w:pPr>
    </w:p>
    <w:p>
      <w:pPr>
        <w:pStyle w:val="P13"/>
        <w:framePr w:w="6658" w:h="480" w:hRule="exact" w:wrap="none" w:vAnchor="page" w:hAnchor="margin" w:x="71" w:y="9930"/>
        <w:rPr>
          <w:rStyle w:val="C11"/>
          <w:rtl w:val="0"/>
        </w:rPr>
      </w:pPr>
      <w:r>
        <w:rPr>
          <w:rStyle w:val="C11"/>
          <w:rtl w:val="0"/>
        </w:rPr>
        <w:t>c) Navrhnout obsah hodnoticí zprávy vycházející z údajů zjištěných monitoringem a měřením klíčových technologických postupů a procesů</w:t>
      </w:r>
    </w:p>
    <w:p>
      <w:pPr>
        <w:pStyle w:val="P28"/>
        <w:framePr w:w="3921" w:h="607" w:hRule="exact" w:wrap="none" w:vAnchor="page" w:hAnchor="margin" w:x="6800" w:y="9874"/>
        <w:rPr>
          <w:rStyle w:val="C3"/>
          <w:rtl w:val="0"/>
        </w:rPr>
      </w:pPr>
    </w:p>
    <w:p>
      <w:pPr>
        <w:pStyle w:val="P29"/>
        <w:framePr w:w="3839" w:h="480" w:hRule="exact" w:wrap="none" w:vAnchor="page" w:hAnchor="margin" w:x="6856" w:y="9930"/>
        <w:rPr>
          <w:rStyle w:val="C21"/>
          <w:rtl w:val="0"/>
        </w:rPr>
      </w:pPr>
      <w:r>
        <w:rPr>
          <w:rStyle w:val="C21"/>
          <w:rtl w:val="0"/>
        </w:rPr>
        <w:t>Praktické předvedení</w:t>
      </w:r>
    </w:p>
    <w:p>
      <w:pPr>
        <w:pStyle w:val="P32"/>
        <w:framePr w:w="10710" w:h="248" w:hRule="exact" w:wrap="none" w:vAnchor="page" w:hAnchor="margin" w:x="28" w:y="10594"/>
        <w:rPr>
          <w:rStyle w:val="C23"/>
          <w:rtl w:val="0"/>
        </w:rPr>
      </w:pPr>
      <w:r>
        <w:rPr>
          <w:rStyle w:val="C23"/>
          <w:rtl w:val="0"/>
        </w:rPr>
        <w:t>Je třeba splnit všechna kritéria.</w:t>
      </w:r>
    </w:p>
    <w:p>
      <w:pPr>
        <w:pStyle w:val="P23"/>
        <w:framePr w:w="10710" w:h="340" w:hRule="exact" w:wrap="none" w:vAnchor="page" w:hAnchor="margin" w:x="28" w:y="11030"/>
        <w:rPr>
          <w:rStyle w:val="C18"/>
          <w:rtl w:val="0"/>
        </w:rPr>
      </w:pPr>
      <w:r>
        <w:rPr>
          <w:rStyle w:val="C18"/>
          <w:rtl w:val="0"/>
        </w:rPr>
        <w:t>Orientace ve správném nakládání s nebezpečnými látkami a směsmi v chemickém provozu</w:t>
      </w:r>
    </w:p>
    <w:p>
      <w:pPr>
        <w:pStyle w:val="P24"/>
        <w:framePr w:w="6713" w:h="376" w:hRule="exact" w:wrap="none" w:vAnchor="page" w:hAnchor="margin" w:x="45" w:y="11469"/>
        <w:rPr>
          <w:rStyle w:val="C3"/>
          <w:rtl w:val="0"/>
        </w:rPr>
      </w:pPr>
    </w:p>
    <w:p>
      <w:pPr>
        <w:pStyle w:val="P25"/>
        <w:framePr w:w="6661" w:h="249" w:hRule="exact" w:wrap="none" w:vAnchor="page" w:hAnchor="margin" w:x="71" w:y="11540"/>
        <w:rPr>
          <w:rStyle w:val="C19"/>
          <w:rtl w:val="0"/>
        </w:rPr>
      </w:pPr>
      <w:r>
        <w:rPr>
          <w:rStyle w:val="C19"/>
          <w:rtl w:val="0"/>
        </w:rPr>
        <w:t>Kritéria hodnocení</w:t>
      </w:r>
    </w:p>
    <w:p>
      <w:pPr>
        <w:pStyle w:val="P26"/>
        <w:framePr w:w="3918" w:h="376" w:hRule="exact" w:wrap="none" w:vAnchor="page" w:hAnchor="margin" w:x="6803" w:y="11469"/>
        <w:rPr>
          <w:rStyle w:val="C3"/>
          <w:rtl w:val="0"/>
        </w:rPr>
      </w:pPr>
    </w:p>
    <w:p>
      <w:pPr>
        <w:pStyle w:val="P27"/>
        <w:framePr w:w="3836" w:h="249" w:hRule="exact" w:wrap="none" w:vAnchor="page" w:hAnchor="margin" w:x="6859" w:y="11540"/>
        <w:rPr>
          <w:rStyle w:val="C20"/>
          <w:rtl w:val="0"/>
        </w:rPr>
      </w:pPr>
      <w:r>
        <w:rPr>
          <w:rStyle w:val="C20"/>
          <w:rtl w:val="0"/>
        </w:rPr>
        <w:t>Způsoby ověření</w:t>
      </w:r>
    </w:p>
    <w:p>
      <w:pPr>
        <w:pStyle w:val="P12"/>
        <w:framePr w:w="6710" w:h="831" w:hRule="exact" w:wrap="none" w:vAnchor="page" w:hAnchor="margin" w:x="45" w:y="11846"/>
        <w:rPr>
          <w:rStyle w:val="C3"/>
          <w:rtl w:val="0"/>
        </w:rPr>
      </w:pPr>
    </w:p>
    <w:p>
      <w:pPr>
        <w:pStyle w:val="P13"/>
        <w:framePr w:w="6658" w:h="704" w:hRule="exact" w:wrap="none" w:vAnchor="page" w:hAnchor="margin" w:x="71" w:y="11902"/>
        <w:rPr>
          <w:rStyle w:val="C11"/>
          <w:rtl w:val="0"/>
        </w:rPr>
      </w:pPr>
      <w:r>
        <w:rPr>
          <w:rStyle w:val="C11"/>
          <w:rtl w:val="0"/>
        </w:rPr>
        <w:t>a) Charakterizovat důležité části zákona o chemických látkách a chemických směsích a o změně některých zákonů (chemický zákon) a zákona o odpadech a o změně některých zákonů ve vazbě na daný chemický provoz</w:t>
      </w:r>
    </w:p>
    <w:p>
      <w:pPr>
        <w:pStyle w:val="P28"/>
        <w:framePr w:w="3921" w:h="831" w:hRule="exact" w:wrap="none" w:vAnchor="page" w:hAnchor="margin" w:x="6800" w:y="11846"/>
        <w:rPr>
          <w:rStyle w:val="C3"/>
          <w:rtl w:val="0"/>
        </w:rPr>
      </w:pPr>
    </w:p>
    <w:p>
      <w:pPr>
        <w:pStyle w:val="P29"/>
        <w:framePr w:w="3839" w:h="704" w:hRule="exact" w:wrap="none" w:vAnchor="page" w:hAnchor="margin" w:x="6856" w:y="11902"/>
        <w:rPr>
          <w:rStyle w:val="C21"/>
          <w:rtl w:val="0"/>
        </w:rPr>
      </w:pPr>
      <w:r>
        <w:rPr>
          <w:rStyle w:val="C21"/>
          <w:rtl w:val="0"/>
        </w:rPr>
        <w:t>Ústní ověření</w:t>
      </w:r>
    </w:p>
    <w:p>
      <w:pPr>
        <w:pStyle w:val="P16"/>
        <w:framePr w:w="6710" w:h="376" w:hRule="exact" w:wrap="none" w:vAnchor="page" w:hAnchor="margin" w:x="45" w:y="12677"/>
        <w:rPr>
          <w:rStyle w:val="C3"/>
          <w:rtl w:val="0"/>
        </w:rPr>
      </w:pPr>
    </w:p>
    <w:p>
      <w:pPr>
        <w:pStyle w:val="P17"/>
        <w:framePr w:w="6658" w:h="249" w:hRule="exact" w:wrap="none" w:vAnchor="page" w:hAnchor="margin" w:x="71" w:y="12733"/>
        <w:rPr>
          <w:rStyle w:val="C13"/>
          <w:rtl w:val="0"/>
        </w:rPr>
      </w:pPr>
      <w:r>
        <w:rPr>
          <w:rStyle w:val="C13"/>
          <w:rtl w:val="0"/>
        </w:rPr>
        <w:t>b) Vysvětlit pojmy REACH, CLP</w:t>
      </w:r>
    </w:p>
    <w:p>
      <w:pPr>
        <w:pStyle w:val="P30"/>
        <w:framePr w:w="3921" w:h="376" w:hRule="exact" w:wrap="none" w:vAnchor="page" w:hAnchor="margin" w:x="6800" w:y="12677"/>
        <w:rPr>
          <w:rStyle w:val="C3"/>
          <w:rtl w:val="0"/>
        </w:rPr>
      </w:pPr>
    </w:p>
    <w:p>
      <w:pPr>
        <w:pStyle w:val="P31"/>
        <w:framePr w:w="3839" w:h="249" w:hRule="exact" w:wrap="none" w:vAnchor="page" w:hAnchor="margin" w:x="6856" w:y="12733"/>
        <w:rPr>
          <w:rStyle w:val="C22"/>
          <w:rtl w:val="0"/>
        </w:rPr>
      </w:pPr>
      <w:r>
        <w:rPr>
          <w:rStyle w:val="C22"/>
          <w:rtl w:val="0"/>
        </w:rPr>
        <w:t>Písemné a ústní ověření</w:t>
      </w:r>
    </w:p>
    <w:p>
      <w:pPr>
        <w:pStyle w:val="P12"/>
        <w:framePr w:w="6710" w:h="607" w:hRule="exact" w:wrap="none" w:vAnchor="page" w:hAnchor="margin" w:x="45" w:y="13053"/>
        <w:rPr>
          <w:rStyle w:val="C3"/>
          <w:rtl w:val="0"/>
        </w:rPr>
      </w:pPr>
    </w:p>
    <w:p>
      <w:pPr>
        <w:pStyle w:val="P13"/>
        <w:framePr w:w="6658" w:h="480" w:hRule="exact" w:wrap="none" w:vAnchor="page" w:hAnchor="margin" w:x="71" w:y="13109"/>
        <w:rPr>
          <w:rStyle w:val="C11"/>
          <w:rtl w:val="0"/>
        </w:rPr>
      </w:pPr>
      <w:r>
        <w:rPr>
          <w:rStyle w:val="C11"/>
          <w:rtl w:val="0"/>
        </w:rPr>
        <w:t>c) Popsat použití a význam bezpečnostního listu a identifikačního listu nebezpečného odpadu</w:t>
      </w:r>
    </w:p>
    <w:p>
      <w:pPr>
        <w:pStyle w:val="P28"/>
        <w:framePr w:w="3921" w:h="607" w:hRule="exact" w:wrap="none" w:vAnchor="page" w:hAnchor="margin" w:x="6800" w:y="13053"/>
        <w:rPr>
          <w:rStyle w:val="C3"/>
          <w:rtl w:val="0"/>
        </w:rPr>
      </w:pPr>
    </w:p>
    <w:p>
      <w:pPr>
        <w:pStyle w:val="P29"/>
        <w:framePr w:w="3839" w:h="480" w:hRule="exact" w:wrap="none" w:vAnchor="page" w:hAnchor="margin" w:x="6856" w:y="13109"/>
        <w:rPr>
          <w:rStyle w:val="C21"/>
          <w:rtl w:val="0"/>
        </w:rPr>
      </w:pPr>
      <w:r>
        <w:rPr>
          <w:rStyle w:val="C21"/>
          <w:rtl w:val="0"/>
        </w:rPr>
        <w:t>Písemné a ústní ověření</w:t>
      </w:r>
    </w:p>
    <w:p>
      <w:pPr>
        <w:pStyle w:val="P16"/>
        <w:framePr w:w="6710" w:h="607" w:hRule="exact" w:wrap="none" w:vAnchor="page" w:hAnchor="margin" w:x="45" w:y="13660"/>
        <w:rPr>
          <w:rStyle w:val="C3"/>
          <w:rtl w:val="0"/>
        </w:rPr>
      </w:pPr>
    </w:p>
    <w:p>
      <w:pPr>
        <w:pStyle w:val="P17"/>
        <w:framePr w:w="6658" w:h="480" w:hRule="exact" w:wrap="none" w:vAnchor="page" w:hAnchor="margin" w:x="71" w:y="13716"/>
        <w:rPr>
          <w:rStyle w:val="C13"/>
          <w:rtl w:val="0"/>
        </w:rPr>
      </w:pPr>
      <w:r>
        <w:rPr>
          <w:rStyle w:val="C13"/>
          <w:rtl w:val="0"/>
        </w:rPr>
        <w:t>d) Popsat hlavní zásady pro poskytování první pomoci při expozici chemickými látkami</w:t>
      </w:r>
    </w:p>
    <w:p>
      <w:pPr>
        <w:pStyle w:val="P30"/>
        <w:framePr w:w="3921" w:h="607" w:hRule="exact" w:wrap="none" w:vAnchor="page" w:hAnchor="margin" w:x="6800" w:y="13660"/>
        <w:rPr>
          <w:rStyle w:val="C3"/>
          <w:rtl w:val="0"/>
        </w:rPr>
      </w:pPr>
    </w:p>
    <w:p>
      <w:pPr>
        <w:pStyle w:val="P31"/>
        <w:framePr w:w="3839" w:h="480" w:hRule="exact" w:wrap="none" w:vAnchor="page" w:hAnchor="margin" w:x="6856" w:y="13716"/>
        <w:rPr>
          <w:rStyle w:val="C22"/>
          <w:rtl w:val="0"/>
        </w:rPr>
      </w:pPr>
      <w:r>
        <w:rPr>
          <w:rStyle w:val="C22"/>
          <w:rtl w:val="0"/>
        </w:rPr>
        <w:t>Ústní ověření</w:t>
      </w:r>
    </w:p>
    <w:p>
      <w:pPr>
        <w:pStyle w:val="P12"/>
        <w:framePr w:w="6710" w:h="607" w:hRule="exact" w:wrap="none" w:vAnchor="page" w:hAnchor="margin" w:x="45" w:y="14267"/>
        <w:rPr>
          <w:rStyle w:val="C3"/>
          <w:rtl w:val="0"/>
        </w:rPr>
      </w:pPr>
    </w:p>
    <w:p>
      <w:pPr>
        <w:pStyle w:val="P13"/>
        <w:framePr w:w="6658" w:h="480" w:hRule="exact" w:wrap="none" w:vAnchor="page" w:hAnchor="margin" w:x="71" w:y="14323"/>
        <w:rPr>
          <w:rStyle w:val="C11"/>
          <w:rtl w:val="0"/>
        </w:rPr>
      </w:pPr>
      <w:r>
        <w:rPr>
          <w:rStyle w:val="C11"/>
          <w:rtl w:val="0"/>
        </w:rPr>
        <w:t>e) Připravit základní vstupní údaje pro vypracování bezpečnostního listu na základě technické dokumentace chemického výrobku</w:t>
      </w:r>
    </w:p>
    <w:p>
      <w:pPr>
        <w:pStyle w:val="P28"/>
        <w:framePr w:w="3921" w:h="607" w:hRule="exact" w:wrap="none" w:vAnchor="page" w:hAnchor="margin" w:x="6800" w:y="14267"/>
        <w:rPr>
          <w:rStyle w:val="C3"/>
          <w:rtl w:val="0"/>
        </w:rPr>
      </w:pPr>
    </w:p>
    <w:p>
      <w:pPr>
        <w:pStyle w:val="P29"/>
        <w:framePr w:w="3839" w:h="480" w:hRule="exact" w:wrap="none" w:vAnchor="page" w:hAnchor="margin" w:x="6856" w:y="14323"/>
        <w:rPr>
          <w:rStyle w:val="C21"/>
          <w:rtl w:val="0"/>
        </w:rPr>
      </w:pPr>
      <w:r>
        <w:rPr>
          <w:rStyle w:val="C21"/>
          <w:rtl w:val="0"/>
        </w:rPr>
        <w:t>Praktické předvedení a ústní ověření</w:t>
      </w:r>
    </w:p>
    <w:p>
      <w:pPr>
        <w:pStyle w:val="P32"/>
        <w:framePr w:w="10710" w:h="248" w:hRule="exact" w:wrap="none" w:vAnchor="page" w:hAnchor="margin" w:x="28" w:y="1498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Chemický technik / chemická technička pro environment, 11.9.2026 19:32:21</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Zpracovávání podkladů pro ekologické koncepce a studie u činností náročných na ochranu životního prostředí v návaznosti na dlouhodobý a strategický rozvoj organizace</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831" w:hRule="exact" w:wrap="none" w:vAnchor="page" w:hAnchor="margin" w:x="45" w:y="3177"/>
        <w:rPr>
          <w:rStyle w:val="C3"/>
          <w:rtl w:val="0"/>
        </w:rPr>
      </w:pPr>
    </w:p>
    <w:p>
      <w:pPr>
        <w:pStyle w:val="P13"/>
        <w:framePr w:w="6658" w:h="704" w:hRule="exact" w:wrap="none" w:vAnchor="page" w:hAnchor="margin" w:x="71" w:y="3233"/>
        <w:rPr>
          <w:rStyle w:val="C11"/>
          <w:rtl w:val="0"/>
        </w:rPr>
      </w:pPr>
      <w:r>
        <w:rPr>
          <w:rStyle w:val="C11"/>
          <w:rtl w:val="0"/>
        </w:rPr>
        <w:t>a) Navrhnout koncepci pro vytvoření, zavedení a udržování postupu pro periodické hodnocení souladu činností společnosti s požadavky příslušných právních předpisů, které se vztahují na ochranu životního prostředí</w:t>
      </w:r>
    </w:p>
    <w:p>
      <w:pPr>
        <w:pStyle w:val="P28"/>
        <w:framePr w:w="3921" w:h="831" w:hRule="exact" w:wrap="none" w:vAnchor="page" w:hAnchor="margin" w:x="6800" w:y="3177"/>
        <w:rPr>
          <w:rStyle w:val="C3"/>
          <w:rtl w:val="0"/>
        </w:rPr>
      </w:pPr>
    </w:p>
    <w:p>
      <w:pPr>
        <w:pStyle w:val="P29"/>
        <w:framePr w:w="3839" w:h="704" w:hRule="exact" w:wrap="none" w:vAnchor="page" w:hAnchor="margin" w:x="6856" w:y="3233"/>
        <w:rPr>
          <w:rStyle w:val="C21"/>
          <w:rtl w:val="0"/>
        </w:rPr>
      </w:pPr>
      <w:r>
        <w:rPr>
          <w:rStyle w:val="C21"/>
          <w:rtl w:val="0"/>
        </w:rPr>
        <w:t>Praktické předvedení a ústní ověření</w:t>
      </w:r>
    </w:p>
    <w:p>
      <w:pPr>
        <w:pStyle w:val="P16"/>
        <w:framePr w:w="6710" w:h="607" w:hRule="exact" w:wrap="none" w:vAnchor="page" w:hAnchor="margin" w:x="45" w:y="4008"/>
        <w:rPr>
          <w:rStyle w:val="C3"/>
          <w:rtl w:val="0"/>
        </w:rPr>
      </w:pPr>
    </w:p>
    <w:p>
      <w:pPr>
        <w:pStyle w:val="P17"/>
        <w:framePr w:w="6658" w:h="480" w:hRule="exact" w:wrap="none" w:vAnchor="page" w:hAnchor="margin" w:x="71" w:y="4064"/>
        <w:rPr>
          <w:rStyle w:val="C13"/>
          <w:rtl w:val="0"/>
        </w:rPr>
      </w:pPr>
      <w:r>
        <w:rPr>
          <w:rStyle w:val="C13"/>
          <w:rtl w:val="0"/>
        </w:rPr>
        <w:t>b) Vyjmenovat požadavky kladené systémem environmentálního managementu (EMS)</w:t>
      </w:r>
    </w:p>
    <w:p>
      <w:pPr>
        <w:pStyle w:val="P30"/>
        <w:framePr w:w="3921" w:h="607" w:hRule="exact" w:wrap="none" w:vAnchor="page" w:hAnchor="margin" w:x="6800" w:y="4008"/>
        <w:rPr>
          <w:rStyle w:val="C3"/>
          <w:rtl w:val="0"/>
        </w:rPr>
      </w:pPr>
    </w:p>
    <w:p>
      <w:pPr>
        <w:pStyle w:val="P31"/>
        <w:framePr w:w="3839" w:h="480" w:hRule="exact" w:wrap="none" w:vAnchor="page" w:hAnchor="margin" w:x="6856" w:y="4064"/>
        <w:rPr>
          <w:rStyle w:val="C22"/>
          <w:rtl w:val="0"/>
        </w:rPr>
      </w:pPr>
      <w:r>
        <w:rPr>
          <w:rStyle w:val="C22"/>
          <w:rtl w:val="0"/>
        </w:rPr>
        <w:t>Ústní ověření</w:t>
      </w:r>
    </w:p>
    <w:p>
      <w:pPr>
        <w:pStyle w:val="P32"/>
        <w:framePr w:w="10710" w:h="248" w:hRule="exact" w:wrap="none" w:vAnchor="page" w:hAnchor="margin" w:x="28" w:y="4728"/>
        <w:rPr>
          <w:rStyle w:val="C23"/>
          <w:rtl w:val="0"/>
        </w:rPr>
      </w:pPr>
      <w:r>
        <w:rPr>
          <w:rStyle w:val="C23"/>
          <w:rtl w:val="0"/>
        </w:rPr>
        <w:t>Je třeba splnit obě kritéria.</w:t>
      </w:r>
    </w:p>
    <w:p>
      <w:pPr>
        <w:pStyle w:val="P23"/>
        <w:framePr w:w="10710" w:h="340" w:hRule="exact" w:wrap="none" w:vAnchor="page" w:hAnchor="margin" w:x="28" w:y="5164"/>
        <w:rPr>
          <w:rStyle w:val="C18"/>
          <w:rtl w:val="0"/>
        </w:rPr>
      </w:pPr>
      <w:r>
        <w:rPr>
          <w:rStyle w:val="C18"/>
          <w:rtl w:val="0"/>
        </w:rPr>
        <w:t>Orientace v technikách ochrany životního prostředí při nakládání s chemickými látkami</w:t>
      </w:r>
    </w:p>
    <w:p>
      <w:pPr>
        <w:pStyle w:val="P24"/>
        <w:framePr w:w="6713" w:h="376" w:hRule="exact" w:wrap="none" w:vAnchor="page" w:hAnchor="margin" w:x="45" w:y="5603"/>
        <w:rPr>
          <w:rStyle w:val="C3"/>
          <w:rtl w:val="0"/>
        </w:rPr>
      </w:pPr>
    </w:p>
    <w:p>
      <w:pPr>
        <w:pStyle w:val="P25"/>
        <w:framePr w:w="6661" w:h="249" w:hRule="exact" w:wrap="none" w:vAnchor="page" w:hAnchor="margin" w:x="71" w:y="5674"/>
        <w:rPr>
          <w:rStyle w:val="C19"/>
          <w:rtl w:val="0"/>
        </w:rPr>
      </w:pPr>
      <w:r>
        <w:rPr>
          <w:rStyle w:val="C19"/>
          <w:rtl w:val="0"/>
        </w:rPr>
        <w:t>Kritéria hodnocení</w:t>
      </w:r>
    </w:p>
    <w:p>
      <w:pPr>
        <w:pStyle w:val="P26"/>
        <w:framePr w:w="3918" w:h="376" w:hRule="exact" w:wrap="none" w:vAnchor="page" w:hAnchor="margin" w:x="6803" w:y="5603"/>
        <w:rPr>
          <w:rStyle w:val="C3"/>
          <w:rtl w:val="0"/>
        </w:rPr>
      </w:pPr>
    </w:p>
    <w:p>
      <w:pPr>
        <w:pStyle w:val="P27"/>
        <w:framePr w:w="3836" w:h="249" w:hRule="exact" w:wrap="none" w:vAnchor="page" w:hAnchor="margin" w:x="6859" w:y="5674"/>
        <w:rPr>
          <w:rStyle w:val="C20"/>
          <w:rtl w:val="0"/>
        </w:rPr>
      </w:pPr>
      <w:r>
        <w:rPr>
          <w:rStyle w:val="C20"/>
          <w:rtl w:val="0"/>
        </w:rPr>
        <w:t>Způsoby ověření</w:t>
      </w:r>
    </w:p>
    <w:p>
      <w:pPr>
        <w:pStyle w:val="P12"/>
        <w:framePr w:w="6710" w:h="376" w:hRule="exact" w:wrap="none" w:vAnchor="page" w:hAnchor="margin" w:x="45" w:y="5979"/>
        <w:rPr>
          <w:rStyle w:val="C3"/>
          <w:rtl w:val="0"/>
        </w:rPr>
      </w:pPr>
    </w:p>
    <w:p>
      <w:pPr>
        <w:pStyle w:val="P13"/>
        <w:framePr w:w="6658" w:h="249" w:hRule="exact" w:wrap="none" w:vAnchor="page" w:hAnchor="margin" w:x="71" w:y="6035"/>
        <w:rPr>
          <w:rStyle w:val="C11"/>
          <w:rtl w:val="0"/>
        </w:rPr>
      </w:pPr>
      <w:r>
        <w:rPr>
          <w:rStyle w:val="C11"/>
          <w:rtl w:val="0"/>
        </w:rPr>
        <w:t>a) Uvést přehled základních technologií na ochranu životního prostředí</w:t>
      </w:r>
    </w:p>
    <w:p>
      <w:pPr>
        <w:pStyle w:val="P28"/>
        <w:framePr w:w="3921" w:h="376" w:hRule="exact" w:wrap="none" w:vAnchor="page" w:hAnchor="margin" w:x="6800" w:y="5979"/>
        <w:rPr>
          <w:rStyle w:val="C3"/>
          <w:rtl w:val="0"/>
        </w:rPr>
      </w:pPr>
    </w:p>
    <w:p>
      <w:pPr>
        <w:pStyle w:val="P29"/>
        <w:framePr w:w="3839" w:h="249" w:hRule="exact" w:wrap="none" w:vAnchor="page" w:hAnchor="margin" w:x="6856" w:y="6035"/>
        <w:rPr>
          <w:rStyle w:val="C21"/>
          <w:rtl w:val="0"/>
        </w:rPr>
      </w:pPr>
      <w:r>
        <w:rPr>
          <w:rStyle w:val="C21"/>
          <w:rtl w:val="0"/>
        </w:rPr>
        <w:t>Písemné a ústní ověření</w:t>
      </w:r>
    </w:p>
    <w:p>
      <w:pPr>
        <w:pStyle w:val="P16"/>
        <w:framePr w:w="6710" w:h="607" w:hRule="exact" w:wrap="none" w:vAnchor="page" w:hAnchor="margin" w:x="45" w:y="6356"/>
        <w:rPr>
          <w:rStyle w:val="C3"/>
          <w:rtl w:val="0"/>
        </w:rPr>
      </w:pPr>
    </w:p>
    <w:p>
      <w:pPr>
        <w:pStyle w:val="P17"/>
        <w:framePr w:w="6658" w:h="480" w:hRule="exact" w:wrap="none" w:vAnchor="page" w:hAnchor="margin" w:x="71" w:y="6412"/>
        <w:rPr>
          <w:rStyle w:val="C13"/>
          <w:rtl w:val="0"/>
        </w:rPr>
      </w:pPr>
      <w:r>
        <w:rPr>
          <w:rStyle w:val="C13"/>
          <w:rtl w:val="0"/>
        </w:rPr>
        <w:t>b) Úvést základní právní požadavky na vybrané technologie na ochranu životního prostředí</w:t>
      </w:r>
    </w:p>
    <w:p>
      <w:pPr>
        <w:pStyle w:val="P30"/>
        <w:framePr w:w="3921" w:h="607" w:hRule="exact" w:wrap="none" w:vAnchor="page" w:hAnchor="margin" w:x="6800" w:y="6356"/>
        <w:rPr>
          <w:rStyle w:val="C3"/>
          <w:rtl w:val="0"/>
        </w:rPr>
      </w:pPr>
    </w:p>
    <w:p>
      <w:pPr>
        <w:pStyle w:val="P31"/>
        <w:framePr w:w="3839" w:h="480" w:hRule="exact" w:wrap="none" w:vAnchor="page" w:hAnchor="margin" w:x="6856" w:y="6412"/>
        <w:rPr>
          <w:rStyle w:val="C22"/>
          <w:rtl w:val="0"/>
        </w:rPr>
      </w:pPr>
      <w:r>
        <w:rPr>
          <w:rStyle w:val="C22"/>
          <w:rtl w:val="0"/>
        </w:rPr>
        <w:t>Písemné a ústní ověření</w:t>
      </w:r>
    </w:p>
    <w:p>
      <w:pPr>
        <w:pStyle w:val="P12"/>
        <w:framePr w:w="6710" w:h="831" w:hRule="exact" w:wrap="none" w:vAnchor="page" w:hAnchor="margin" w:x="45" w:y="6963"/>
        <w:rPr>
          <w:rStyle w:val="C3"/>
          <w:rtl w:val="0"/>
        </w:rPr>
      </w:pPr>
    </w:p>
    <w:p>
      <w:pPr>
        <w:pStyle w:val="P13"/>
        <w:framePr w:w="6658" w:h="704" w:hRule="exact" w:wrap="none" w:vAnchor="page" w:hAnchor="margin" w:x="71" w:y="7019"/>
        <w:rPr>
          <w:rStyle w:val="C11"/>
          <w:rtl w:val="0"/>
        </w:rPr>
      </w:pPr>
      <w:r>
        <w:rPr>
          <w:rStyle w:val="C11"/>
          <w:rtl w:val="0"/>
        </w:rPr>
        <w:t>c) Navrhnout na zadané emisi znečišťující látky technologii na ochranu životního prostředí v souladu s právními požadavky na ochranu životního prostředí</w:t>
      </w:r>
    </w:p>
    <w:p>
      <w:pPr>
        <w:pStyle w:val="P28"/>
        <w:framePr w:w="3921" w:h="831" w:hRule="exact" w:wrap="none" w:vAnchor="page" w:hAnchor="margin" w:x="6800" w:y="6963"/>
        <w:rPr>
          <w:rStyle w:val="C3"/>
          <w:rtl w:val="0"/>
        </w:rPr>
      </w:pPr>
    </w:p>
    <w:p>
      <w:pPr>
        <w:pStyle w:val="P29"/>
        <w:framePr w:w="3839" w:h="704" w:hRule="exact" w:wrap="none" w:vAnchor="page" w:hAnchor="margin" w:x="6856" w:y="7019"/>
        <w:rPr>
          <w:rStyle w:val="C21"/>
          <w:rtl w:val="0"/>
        </w:rPr>
      </w:pPr>
      <w:r>
        <w:rPr>
          <w:rStyle w:val="C21"/>
          <w:rtl w:val="0"/>
        </w:rPr>
        <w:t>Praktické předvedení</w:t>
      </w:r>
    </w:p>
    <w:p>
      <w:pPr>
        <w:pStyle w:val="P32"/>
        <w:framePr w:w="10710" w:h="248" w:hRule="exact" w:wrap="none" w:vAnchor="page" w:hAnchor="margin" w:x="28" w:y="7907"/>
        <w:rPr>
          <w:rStyle w:val="C23"/>
          <w:rtl w:val="0"/>
        </w:rPr>
      </w:pPr>
      <w:r>
        <w:rPr>
          <w:rStyle w:val="C23"/>
          <w:rtl w:val="0"/>
        </w:rPr>
        <w:t>Je třeba splnit všechna kritéria.</w:t>
      </w:r>
    </w:p>
    <w:p>
      <w:pPr>
        <w:pStyle w:val="P23"/>
        <w:framePr w:w="10710" w:h="340" w:hRule="exact" w:wrap="none" w:vAnchor="page" w:hAnchor="margin" w:x="28" w:y="8343"/>
        <w:rPr>
          <w:rStyle w:val="C18"/>
          <w:rtl w:val="0"/>
        </w:rPr>
      </w:pPr>
      <w:r>
        <w:rPr>
          <w:rStyle w:val="C18"/>
          <w:rtl w:val="0"/>
        </w:rPr>
        <w:t>Orientace v právních předpisech v oblasti životního prostředí</w:t>
      </w:r>
    </w:p>
    <w:p>
      <w:pPr>
        <w:pStyle w:val="P24"/>
        <w:framePr w:w="6713" w:h="376" w:hRule="exact" w:wrap="none" w:vAnchor="page" w:hAnchor="margin" w:x="45" w:y="8782"/>
        <w:rPr>
          <w:rStyle w:val="C3"/>
          <w:rtl w:val="0"/>
        </w:rPr>
      </w:pPr>
    </w:p>
    <w:p>
      <w:pPr>
        <w:pStyle w:val="P25"/>
        <w:framePr w:w="6661" w:h="249" w:hRule="exact" w:wrap="none" w:vAnchor="page" w:hAnchor="margin" w:x="71" w:y="8853"/>
        <w:rPr>
          <w:rStyle w:val="C19"/>
          <w:rtl w:val="0"/>
        </w:rPr>
      </w:pPr>
      <w:r>
        <w:rPr>
          <w:rStyle w:val="C19"/>
          <w:rtl w:val="0"/>
        </w:rPr>
        <w:t>Kritéria hodnocení</w:t>
      </w:r>
    </w:p>
    <w:p>
      <w:pPr>
        <w:pStyle w:val="P26"/>
        <w:framePr w:w="3918" w:h="376" w:hRule="exact" w:wrap="none" w:vAnchor="page" w:hAnchor="margin" w:x="6803" w:y="8782"/>
        <w:rPr>
          <w:rStyle w:val="C3"/>
          <w:rtl w:val="0"/>
        </w:rPr>
      </w:pPr>
    </w:p>
    <w:p>
      <w:pPr>
        <w:pStyle w:val="P27"/>
        <w:framePr w:w="3836" w:h="249" w:hRule="exact" w:wrap="none" w:vAnchor="page" w:hAnchor="margin" w:x="6859" w:y="8853"/>
        <w:rPr>
          <w:rStyle w:val="C20"/>
          <w:rtl w:val="0"/>
        </w:rPr>
      </w:pPr>
      <w:r>
        <w:rPr>
          <w:rStyle w:val="C20"/>
          <w:rtl w:val="0"/>
        </w:rPr>
        <w:t>Způsoby ověření</w:t>
      </w:r>
    </w:p>
    <w:p>
      <w:pPr>
        <w:pStyle w:val="P12"/>
        <w:framePr w:w="6710" w:h="376" w:hRule="exact" w:wrap="none" w:vAnchor="page" w:hAnchor="margin" w:x="45" w:y="9158"/>
        <w:rPr>
          <w:rStyle w:val="C3"/>
          <w:rtl w:val="0"/>
        </w:rPr>
      </w:pPr>
    </w:p>
    <w:p>
      <w:pPr>
        <w:pStyle w:val="P13"/>
        <w:framePr w:w="6658" w:h="249" w:hRule="exact" w:wrap="none" w:vAnchor="page" w:hAnchor="margin" w:x="71" w:y="9214"/>
        <w:rPr>
          <w:rStyle w:val="C11"/>
          <w:rtl w:val="0"/>
        </w:rPr>
      </w:pPr>
      <w:r>
        <w:rPr>
          <w:rStyle w:val="C11"/>
          <w:rtl w:val="0"/>
        </w:rPr>
        <w:t>a) Uvést přehled zákonů týkajících se ochrany životního prostředí</w:t>
      </w:r>
    </w:p>
    <w:p>
      <w:pPr>
        <w:pStyle w:val="P28"/>
        <w:framePr w:w="3921" w:h="376" w:hRule="exact" w:wrap="none" w:vAnchor="page" w:hAnchor="margin" w:x="6800" w:y="9158"/>
        <w:rPr>
          <w:rStyle w:val="C3"/>
          <w:rtl w:val="0"/>
        </w:rPr>
      </w:pPr>
    </w:p>
    <w:p>
      <w:pPr>
        <w:pStyle w:val="P29"/>
        <w:framePr w:w="3839" w:h="249" w:hRule="exact" w:wrap="none" w:vAnchor="page" w:hAnchor="margin" w:x="6856" w:y="9214"/>
        <w:rPr>
          <w:rStyle w:val="C21"/>
          <w:rtl w:val="0"/>
        </w:rPr>
      </w:pPr>
      <w:r>
        <w:rPr>
          <w:rStyle w:val="C21"/>
          <w:rtl w:val="0"/>
        </w:rPr>
        <w:t>Ústní ověření</w:t>
      </w:r>
    </w:p>
    <w:p>
      <w:pPr>
        <w:pStyle w:val="P16"/>
        <w:framePr w:w="6710" w:h="607" w:hRule="exact" w:wrap="none" w:vAnchor="page" w:hAnchor="margin" w:x="45" w:y="9534"/>
        <w:rPr>
          <w:rStyle w:val="C3"/>
          <w:rtl w:val="0"/>
        </w:rPr>
      </w:pPr>
    </w:p>
    <w:p>
      <w:pPr>
        <w:pStyle w:val="P17"/>
        <w:framePr w:w="6658" w:h="480" w:hRule="exact" w:wrap="none" w:vAnchor="page" w:hAnchor="margin" w:x="71" w:y="9590"/>
        <w:rPr>
          <w:rStyle w:val="C13"/>
          <w:rtl w:val="0"/>
        </w:rPr>
      </w:pPr>
      <w:r>
        <w:rPr>
          <w:rStyle w:val="C13"/>
          <w:rtl w:val="0"/>
        </w:rPr>
        <w:t>b) Předvést využití informačních zdrojů v oblasti legislativy ochrany životního prostředí</w:t>
      </w:r>
    </w:p>
    <w:p>
      <w:pPr>
        <w:pStyle w:val="P30"/>
        <w:framePr w:w="3921" w:h="607" w:hRule="exact" w:wrap="none" w:vAnchor="page" w:hAnchor="margin" w:x="6800" w:y="9534"/>
        <w:rPr>
          <w:rStyle w:val="C3"/>
          <w:rtl w:val="0"/>
        </w:rPr>
      </w:pPr>
    </w:p>
    <w:p>
      <w:pPr>
        <w:pStyle w:val="P31"/>
        <w:framePr w:w="3839" w:h="480" w:hRule="exact" w:wrap="none" w:vAnchor="page" w:hAnchor="margin" w:x="6856" w:y="9590"/>
        <w:rPr>
          <w:rStyle w:val="C22"/>
          <w:rtl w:val="0"/>
        </w:rPr>
      </w:pPr>
      <w:r>
        <w:rPr>
          <w:rStyle w:val="C22"/>
          <w:rtl w:val="0"/>
        </w:rPr>
        <w:t>Praktické předvedení a ústní ověření</w:t>
      </w:r>
    </w:p>
    <w:p>
      <w:pPr>
        <w:pStyle w:val="P32"/>
        <w:framePr w:w="10710" w:h="248" w:hRule="exact" w:wrap="none" w:vAnchor="page" w:hAnchor="margin" w:x="28" w:y="10255"/>
        <w:rPr>
          <w:rStyle w:val="C23"/>
          <w:rtl w:val="0"/>
        </w:rPr>
      </w:pPr>
      <w:r>
        <w:rPr>
          <w:rStyle w:val="C23"/>
          <w:rtl w:val="0"/>
        </w:rPr>
        <w:t>Je třeba splnit obě kritéria.</w:t>
      </w:r>
    </w:p>
    <w:p>
      <w:pPr>
        <w:pStyle w:val="P23"/>
        <w:framePr w:w="10710" w:h="340" w:hRule="exact" w:wrap="none" w:vAnchor="page" w:hAnchor="margin" w:x="28" w:y="10690"/>
        <w:rPr>
          <w:rStyle w:val="C18"/>
          <w:rtl w:val="0"/>
        </w:rPr>
      </w:pPr>
      <w:r>
        <w:rPr>
          <w:rStyle w:val="C18"/>
          <w:rtl w:val="0"/>
        </w:rPr>
        <w:t>Měření fyzikálně-chemických veličin v chemických výrobách a laboratořích</w:t>
      </w:r>
    </w:p>
    <w:p>
      <w:pPr>
        <w:pStyle w:val="P24"/>
        <w:framePr w:w="6713" w:h="376" w:hRule="exact" w:wrap="none" w:vAnchor="page" w:hAnchor="margin" w:x="45" w:y="11130"/>
        <w:rPr>
          <w:rStyle w:val="C3"/>
          <w:rtl w:val="0"/>
        </w:rPr>
      </w:pPr>
    </w:p>
    <w:p>
      <w:pPr>
        <w:pStyle w:val="P25"/>
        <w:framePr w:w="6661" w:h="249" w:hRule="exact" w:wrap="none" w:vAnchor="page" w:hAnchor="margin" w:x="71" w:y="11201"/>
        <w:rPr>
          <w:rStyle w:val="C19"/>
          <w:rtl w:val="0"/>
        </w:rPr>
      </w:pPr>
      <w:r>
        <w:rPr>
          <w:rStyle w:val="C19"/>
          <w:rtl w:val="0"/>
        </w:rPr>
        <w:t>Kritéria hodnocení</w:t>
      </w:r>
    </w:p>
    <w:p>
      <w:pPr>
        <w:pStyle w:val="P26"/>
        <w:framePr w:w="3918" w:h="376" w:hRule="exact" w:wrap="none" w:vAnchor="page" w:hAnchor="margin" w:x="6803" w:y="11130"/>
        <w:rPr>
          <w:rStyle w:val="C3"/>
          <w:rtl w:val="0"/>
        </w:rPr>
      </w:pPr>
    </w:p>
    <w:p>
      <w:pPr>
        <w:pStyle w:val="P27"/>
        <w:framePr w:w="3836" w:h="249" w:hRule="exact" w:wrap="none" w:vAnchor="page" w:hAnchor="margin" w:x="6859" w:y="11201"/>
        <w:rPr>
          <w:rStyle w:val="C20"/>
          <w:rtl w:val="0"/>
        </w:rPr>
      </w:pPr>
      <w:r>
        <w:rPr>
          <w:rStyle w:val="C20"/>
          <w:rtl w:val="0"/>
        </w:rPr>
        <w:t>Způsoby ověření</w:t>
      </w:r>
    </w:p>
    <w:p>
      <w:pPr>
        <w:pStyle w:val="P12"/>
        <w:framePr w:w="6710" w:h="607" w:hRule="exact" w:wrap="none" w:vAnchor="page" w:hAnchor="margin" w:x="45" w:y="11506"/>
        <w:rPr>
          <w:rStyle w:val="C3"/>
          <w:rtl w:val="0"/>
        </w:rPr>
      </w:pPr>
    </w:p>
    <w:p>
      <w:pPr>
        <w:pStyle w:val="P13"/>
        <w:framePr w:w="6658" w:h="480" w:hRule="exact" w:wrap="none" w:vAnchor="page" w:hAnchor="margin" w:x="71" w:y="11562"/>
        <w:rPr>
          <w:rStyle w:val="C11"/>
          <w:rtl w:val="0"/>
        </w:rPr>
      </w:pPr>
      <w:r>
        <w:rPr>
          <w:rStyle w:val="C11"/>
          <w:rtl w:val="0"/>
        </w:rPr>
        <w:t>a) Vysvětlit metody terénních měření fyzikálně-chemických veličin složek životního prostředí</w:t>
      </w:r>
    </w:p>
    <w:p>
      <w:pPr>
        <w:pStyle w:val="P28"/>
        <w:framePr w:w="3921" w:h="607" w:hRule="exact" w:wrap="none" w:vAnchor="page" w:hAnchor="margin" w:x="6800" w:y="11506"/>
        <w:rPr>
          <w:rStyle w:val="C3"/>
          <w:rtl w:val="0"/>
        </w:rPr>
      </w:pPr>
    </w:p>
    <w:p>
      <w:pPr>
        <w:pStyle w:val="P29"/>
        <w:framePr w:w="3839" w:h="480" w:hRule="exact" w:wrap="none" w:vAnchor="page" w:hAnchor="margin" w:x="6856" w:y="11562"/>
        <w:rPr>
          <w:rStyle w:val="C21"/>
          <w:rtl w:val="0"/>
        </w:rPr>
      </w:pPr>
      <w:r>
        <w:rPr>
          <w:rStyle w:val="C21"/>
          <w:rtl w:val="0"/>
        </w:rPr>
        <w:t>Písemné a ústní ověření</w:t>
      </w:r>
    </w:p>
    <w:p>
      <w:pPr>
        <w:pStyle w:val="P16"/>
        <w:framePr w:w="6710" w:h="376" w:hRule="exact" w:wrap="none" w:vAnchor="page" w:hAnchor="margin" w:x="45" w:y="12113"/>
        <w:rPr>
          <w:rStyle w:val="C3"/>
          <w:rtl w:val="0"/>
        </w:rPr>
      </w:pPr>
    </w:p>
    <w:p>
      <w:pPr>
        <w:pStyle w:val="P17"/>
        <w:framePr w:w="6658" w:h="249" w:hRule="exact" w:wrap="none" w:vAnchor="page" w:hAnchor="margin" w:x="71" w:y="12169"/>
        <w:rPr>
          <w:rStyle w:val="C13"/>
          <w:rtl w:val="0"/>
        </w:rPr>
      </w:pPr>
      <w:r>
        <w:rPr>
          <w:rStyle w:val="C13"/>
          <w:rtl w:val="0"/>
        </w:rPr>
        <w:t>b) Provést terénní měření vybraných ukazatelů znečištění v odpadní vodě</w:t>
      </w:r>
    </w:p>
    <w:p>
      <w:pPr>
        <w:pStyle w:val="P30"/>
        <w:framePr w:w="3921" w:h="376" w:hRule="exact" w:wrap="none" w:vAnchor="page" w:hAnchor="margin" w:x="6800" w:y="12113"/>
        <w:rPr>
          <w:rStyle w:val="C3"/>
          <w:rtl w:val="0"/>
        </w:rPr>
      </w:pPr>
    </w:p>
    <w:p>
      <w:pPr>
        <w:pStyle w:val="P31"/>
        <w:framePr w:w="3839" w:h="249" w:hRule="exact" w:wrap="none" w:vAnchor="page" w:hAnchor="margin" w:x="6856" w:y="12169"/>
        <w:rPr>
          <w:rStyle w:val="C22"/>
          <w:rtl w:val="0"/>
        </w:rPr>
      </w:pPr>
      <w:r>
        <w:rPr>
          <w:rStyle w:val="C22"/>
          <w:rtl w:val="0"/>
        </w:rPr>
        <w:t>Praktické předvedení a ústní ověření</w:t>
      </w:r>
    </w:p>
    <w:p>
      <w:pPr>
        <w:pStyle w:val="P32"/>
        <w:framePr w:w="10710" w:h="248" w:hRule="exact" w:wrap="none" w:vAnchor="page" w:hAnchor="margin" w:x="28" w:y="12602"/>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Chemický technik / chemická technička pro environment, 11.9.2026 19:32:21</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Kontrola a zabezpečování dodržování pracovní a technologické kázně, předpisů pro BOZP, požární ochranu a pro péči o životní prostředí v chemickém provozu</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607" w:hRule="exact" w:wrap="none" w:vAnchor="page" w:hAnchor="margin" w:x="45" w:y="3177"/>
        <w:rPr>
          <w:rStyle w:val="C3"/>
          <w:rtl w:val="0"/>
        </w:rPr>
      </w:pPr>
    </w:p>
    <w:p>
      <w:pPr>
        <w:pStyle w:val="P13"/>
        <w:framePr w:w="6658" w:h="480" w:hRule="exact" w:wrap="none" w:vAnchor="page" w:hAnchor="margin" w:x="71" w:y="3233"/>
        <w:rPr>
          <w:rStyle w:val="C11"/>
          <w:rtl w:val="0"/>
        </w:rPr>
      </w:pPr>
      <w:r>
        <w:rPr>
          <w:rStyle w:val="C11"/>
          <w:rtl w:val="0"/>
        </w:rPr>
        <w:t>a) Definovat požadavky dané systémem managementu bezpečnosti a ochrany zdraví při práci</w:t>
      </w:r>
    </w:p>
    <w:p>
      <w:pPr>
        <w:pStyle w:val="P28"/>
        <w:framePr w:w="3921" w:h="607" w:hRule="exact" w:wrap="none" w:vAnchor="page" w:hAnchor="margin" w:x="6800" w:y="3177"/>
        <w:rPr>
          <w:rStyle w:val="C3"/>
          <w:rtl w:val="0"/>
        </w:rPr>
      </w:pPr>
    </w:p>
    <w:p>
      <w:pPr>
        <w:pStyle w:val="P29"/>
        <w:framePr w:w="3839" w:h="480" w:hRule="exact" w:wrap="none" w:vAnchor="page" w:hAnchor="margin" w:x="6856" w:y="3233"/>
        <w:rPr>
          <w:rStyle w:val="C21"/>
          <w:rtl w:val="0"/>
        </w:rPr>
      </w:pPr>
      <w:r>
        <w:rPr>
          <w:rStyle w:val="C21"/>
          <w:rtl w:val="0"/>
        </w:rPr>
        <w:t>Ústní ověření</w:t>
      </w:r>
    </w:p>
    <w:p>
      <w:pPr>
        <w:pStyle w:val="P16"/>
        <w:framePr w:w="6710" w:h="607" w:hRule="exact" w:wrap="none" w:vAnchor="page" w:hAnchor="margin" w:x="45" w:y="3784"/>
        <w:rPr>
          <w:rStyle w:val="C3"/>
          <w:rtl w:val="0"/>
        </w:rPr>
      </w:pPr>
    </w:p>
    <w:p>
      <w:pPr>
        <w:pStyle w:val="P17"/>
        <w:framePr w:w="6658" w:h="480" w:hRule="exact" w:wrap="none" w:vAnchor="page" w:hAnchor="margin" w:x="71" w:y="3840"/>
        <w:rPr>
          <w:rStyle w:val="C13"/>
          <w:rtl w:val="0"/>
        </w:rPr>
      </w:pPr>
      <w:r>
        <w:rPr>
          <w:rStyle w:val="C13"/>
          <w:rtl w:val="0"/>
        </w:rPr>
        <w:t>b) Identifikovat a vyhodnotit rizika v oblasti ochrany zdraví a bezpečnosti práce</w:t>
      </w:r>
    </w:p>
    <w:p>
      <w:pPr>
        <w:pStyle w:val="P30"/>
        <w:framePr w:w="3921" w:h="607" w:hRule="exact" w:wrap="none" w:vAnchor="page" w:hAnchor="margin" w:x="6800" w:y="3784"/>
        <w:rPr>
          <w:rStyle w:val="C3"/>
          <w:rtl w:val="0"/>
        </w:rPr>
      </w:pPr>
    </w:p>
    <w:p>
      <w:pPr>
        <w:pStyle w:val="P31"/>
        <w:framePr w:w="3839" w:h="480" w:hRule="exact" w:wrap="none" w:vAnchor="page" w:hAnchor="margin" w:x="6856" w:y="3840"/>
        <w:rPr>
          <w:rStyle w:val="C22"/>
          <w:rtl w:val="0"/>
        </w:rPr>
      </w:pPr>
      <w:r>
        <w:rPr>
          <w:rStyle w:val="C22"/>
          <w:rtl w:val="0"/>
        </w:rPr>
        <w:t>Praktické předvedení a ústní ověření</w:t>
      </w:r>
    </w:p>
    <w:p>
      <w:pPr>
        <w:pStyle w:val="P12"/>
        <w:framePr w:w="6710" w:h="607" w:hRule="exact" w:wrap="none" w:vAnchor="page" w:hAnchor="margin" w:x="45" w:y="4391"/>
        <w:rPr>
          <w:rStyle w:val="C3"/>
          <w:rtl w:val="0"/>
        </w:rPr>
      </w:pPr>
    </w:p>
    <w:p>
      <w:pPr>
        <w:pStyle w:val="P13"/>
        <w:framePr w:w="6658" w:h="480" w:hRule="exact" w:wrap="none" w:vAnchor="page" w:hAnchor="margin" w:x="71" w:y="4447"/>
        <w:rPr>
          <w:rStyle w:val="C11"/>
          <w:rtl w:val="0"/>
        </w:rPr>
      </w:pPr>
      <w:r>
        <w:rPr>
          <w:rStyle w:val="C11"/>
          <w:rtl w:val="0"/>
        </w:rPr>
        <w:t>c) Identifikovat environmentální aspekty a dopady znečišťujících látek na životní prostředí ze zadané výroby</w:t>
      </w:r>
    </w:p>
    <w:p>
      <w:pPr>
        <w:pStyle w:val="P28"/>
        <w:framePr w:w="3921" w:h="607" w:hRule="exact" w:wrap="none" w:vAnchor="page" w:hAnchor="margin" w:x="6800" w:y="4391"/>
        <w:rPr>
          <w:rStyle w:val="C3"/>
          <w:rtl w:val="0"/>
        </w:rPr>
      </w:pPr>
    </w:p>
    <w:p>
      <w:pPr>
        <w:pStyle w:val="P29"/>
        <w:framePr w:w="3839" w:h="480" w:hRule="exact" w:wrap="none" w:vAnchor="page" w:hAnchor="margin" w:x="6856" w:y="4447"/>
        <w:rPr>
          <w:rStyle w:val="C21"/>
          <w:rtl w:val="0"/>
        </w:rPr>
      </w:pPr>
      <w:r>
        <w:rPr>
          <w:rStyle w:val="C21"/>
          <w:rtl w:val="0"/>
        </w:rPr>
        <w:t>Praktické předvedení a ústní ověření</w:t>
      </w:r>
    </w:p>
    <w:p>
      <w:pPr>
        <w:pStyle w:val="P32"/>
        <w:framePr w:w="10710" w:h="248" w:hRule="exact" w:wrap="none" w:vAnchor="page" w:hAnchor="margin" w:x="28" w:y="5111"/>
        <w:rPr>
          <w:rStyle w:val="C23"/>
          <w:rtl w:val="0"/>
        </w:rPr>
      </w:pPr>
      <w:r>
        <w:rPr>
          <w:rStyle w:val="C23"/>
          <w:rtl w:val="0"/>
        </w:rPr>
        <w:t>Je třeba splnit všechna kritéria.</w:t>
      </w:r>
    </w:p>
    <w:p>
      <w:pPr>
        <w:pStyle w:val="P23"/>
        <w:framePr w:w="10710" w:h="340" w:hRule="exact" w:wrap="none" w:vAnchor="page" w:hAnchor="margin" w:x="28" w:y="5547"/>
        <w:rPr>
          <w:rStyle w:val="C18"/>
          <w:rtl w:val="0"/>
        </w:rPr>
      </w:pPr>
      <w:r>
        <w:rPr>
          <w:rStyle w:val="C18"/>
          <w:rtl w:val="0"/>
        </w:rPr>
        <w:t>Orientace v dokumentaci potřebné pro investiční výstavbu v oblasti životního prostředí</w:t>
      </w:r>
    </w:p>
    <w:p>
      <w:pPr>
        <w:pStyle w:val="P24"/>
        <w:framePr w:w="6713" w:h="376" w:hRule="exact" w:wrap="none" w:vAnchor="page" w:hAnchor="margin" w:x="45" w:y="5986"/>
        <w:rPr>
          <w:rStyle w:val="C3"/>
          <w:rtl w:val="0"/>
        </w:rPr>
      </w:pPr>
    </w:p>
    <w:p>
      <w:pPr>
        <w:pStyle w:val="P25"/>
        <w:framePr w:w="6661" w:h="249" w:hRule="exact" w:wrap="none" w:vAnchor="page" w:hAnchor="margin" w:x="71" w:y="6057"/>
        <w:rPr>
          <w:rStyle w:val="C19"/>
          <w:rtl w:val="0"/>
        </w:rPr>
      </w:pPr>
      <w:r>
        <w:rPr>
          <w:rStyle w:val="C19"/>
          <w:rtl w:val="0"/>
        </w:rPr>
        <w:t>Kritéria hodnocení</w:t>
      </w:r>
    </w:p>
    <w:p>
      <w:pPr>
        <w:pStyle w:val="P26"/>
        <w:framePr w:w="3918" w:h="376" w:hRule="exact" w:wrap="none" w:vAnchor="page" w:hAnchor="margin" w:x="6803" w:y="5986"/>
        <w:rPr>
          <w:rStyle w:val="C3"/>
          <w:rtl w:val="0"/>
        </w:rPr>
      </w:pPr>
    </w:p>
    <w:p>
      <w:pPr>
        <w:pStyle w:val="P27"/>
        <w:framePr w:w="3836" w:h="249" w:hRule="exact" w:wrap="none" w:vAnchor="page" w:hAnchor="margin" w:x="6859" w:y="6057"/>
        <w:rPr>
          <w:rStyle w:val="C20"/>
          <w:rtl w:val="0"/>
        </w:rPr>
      </w:pPr>
      <w:r>
        <w:rPr>
          <w:rStyle w:val="C20"/>
          <w:rtl w:val="0"/>
        </w:rPr>
        <w:t>Způsoby ověření</w:t>
      </w:r>
    </w:p>
    <w:p>
      <w:pPr>
        <w:pStyle w:val="P12"/>
        <w:framePr w:w="6710" w:h="607" w:hRule="exact" w:wrap="none" w:vAnchor="page" w:hAnchor="margin" w:x="45" w:y="6362"/>
        <w:rPr>
          <w:rStyle w:val="C3"/>
          <w:rtl w:val="0"/>
        </w:rPr>
      </w:pPr>
    </w:p>
    <w:p>
      <w:pPr>
        <w:pStyle w:val="P13"/>
        <w:framePr w:w="6658" w:h="480" w:hRule="exact" w:wrap="none" w:vAnchor="page" w:hAnchor="margin" w:x="71" w:y="6418"/>
        <w:rPr>
          <w:rStyle w:val="C11"/>
          <w:rtl w:val="0"/>
        </w:rPr>
      </w:pPr>
      <w:r>
        <w:rPr>
          <w:rStyle w:val="C11"/>
          <w:rtl w:val="0"/>
        </w:rPr>
        <w:t>a) Vysvětlit princip integrované prevence a omezování znečištění (IPPC - Integrated Pollution Prevention and Control)</w:t>
      </w:r>
    </w:p>
    <w:p>
      <w:pPr>
        <w:pStyle w:val="P28"/>
        <w:framePr w:w="3921" w:h="607" w:hRule="exact" w:wrap="none" w:vAnchor="page" w:hAnchor="margin" w:x="6800" w:y="6362"/>
        <w:rPr>
          <w:rStyle w:val="C3"/>
          <w:rtl w:val="0"/>
        </w:rPr>
      </w:pPr>
    </w:p>
    <w:p>
      <w:pPr>
        <w:pStyle w:val="P29"/>
        <w:framePr w:w="3839" w:h="480" w:hRule="exact" w:wrap="none" w:vAnchor="page" w:hAnchor="margin" w:x="6856" w:y="6418"/>
        <w:rPr>
          <w:rStyle w:val="C21"/>
          <w:rtl w:val="0"/>
        </w:rPr>
      </w:pPr>
      <w:r>
        <w:rPr>
          <w:rStyle w:val="C21"/>
          <w:rtl w:val="0"/>
        </w:rPr>
        <w:t>Ústní ověření</w:t>
      </w:r>
    </w:p>
    <w:p>
      <w:pPr>
        <w:pStyle w:val="P16"/>
        <w:framePr w:w="6710" w:h="607" w:hRule="exact" w:wrap="none" w:vAnchor="page" w:hAnchor="margin" w:x="45" w:y="6969"/>
        <w:rPr>
          <w:rStyle w:val="C3"/>
          <w:rtl w:val="0"/>
        </w:rPr>
      </w:pPr>
    </w:p>
    <w:p>
      <w:pPr>
        <w:pStyle w:val="P17"/>
        <w:framePr w:w="6658" w:h="480" w:hRule="exact" w:wrap="none" w:vAnchor="page" w:hAnchor="margin" w:x="71" w:y="7025"/>
        <w:rPr>
          <w:rStyle w:val="C13"/>
          <w:rtl w:val="0"/>
        </w:rPr>
      </w:pPr>
      <w:r>
        <w:rPr>
          <w:rStyle w:val="C13"/>
          <w:rtl w:val="0"/>
        </w:rPr>
        <w:t>b) Popsat požadavky integrovaného systému plnění ohlašovacích povinností (ISPOP)</w:t>
      </w:r>
    </w:p>
    <w:p>
      <w:pPr>
        <w:pStyle w:val="P30"/>
        <w:framePr w:w="3921" w:h="607" w:hRule="exact" w:wrap="none" w:vAnchor="page" w:hAnchor="margin" w:x="6800" w:y="6969"/>
        <w:rPr>
          <w:rStyle w:val="C3"/>
          <w:rtl w:val="0"/>
        </w:rPr>
      </w:pPr>
    </w:p>
    <w:p>
      <w:pPr>
        <w:pStyle w:val="P31"/>
        <w:framePr w:w="3839" w:h="480" w:hRule="exact" w:wrap="none" w:vAnchor="page" w:hAnchor="margin" w:x="6856" w:y="7025"/>
        <w:rPr>
          <w:rStyle w:val="C22"/>
          <w:rtl w:val="0"/>
        </w:rPr>
      </w:pPr>
      <w:r>
        <w:rPr>
          <w:rStyle w:val="C22"/>
          <w:rtl w:val="0"/>
        </w:rPr>
        <w:t>Ústní ověření</w:t>
      </w:r>
    </w:p>
    <w:p>
      <w:pPr>
        <w:pStyle w:val="P12"/>
        <w:framePr w:w="6710" w:h="607" w:hRule="exact" w:wrap="none" w:vAnchor="page" w:hAnchor="margin" w:x="45" w:y="7576"/>
        <w:rPr>
          <w:rStyle w:val="C3"/>
          <w:rtl w:val="0"/>
        </w:rPr>
      </w:pPr>
    </w:p>
    <w:p>
      <w:pPr>
        <w:pStyle w:val="P13"/>
        <w:framePr w:w="6658" w:h="480" w:hRule="exact" w:wrap="none" w:vAnchor="page" w:hAnchor="margin" w:x="71" w:y="7632"/>
        <w:rPr>
          <w:rStyle w:val="C11"/>
          <w:rtl w:val="0"/>
        </w:rPr>
      </w:pPr>
      <w:r>
        <w:rPr>
          <w:rStyle w:val="C11"/>
          <w:rtl w:val="0"/>
        </w:rPr>
        <w:t>c) Vysvětlit předpoklady pro vznik ohlašovacích povinností dle Integrovaného registru znečišťování (IRZ)</w:t>
      </w:r>
    </w:p>
    <w:p>
      <w:pPr>
        <w:pStyle w:val="P28"/>
        <w:framePr w:w="3921" w:h="607" w:hRule="exact" w:wrap="none" w:vAnchor="page" w:hAnchor="margin" w:x="6800" w:y="7576"/>
        <w:rPr>
          <w:rStyle w:val="C3"/>
          <w:rtl w:val="0"/>
        </w:rPr>
      </w:pPr>
    </w:p>
    <w:p>
      <w:pPr>
        <w:pStyle w:val="P29"/>
        <w:framePr w:w="3839" w:h="480" w:hRule="exact" w:wrap="none" w:vAnchor="page" w:hAnchor="margin" w:x="6856" w:y="7632"/>
        <w:rPr>
          <w:rStyle w:val="C21"/>
          <w:rtl w:val="0"/>
        </w:rPr>
      </w:pPr>
      <w:r>
        <w:rPr>
          <w:rStyle w:val="C21"/>
          <w:rtl w:val="0"/>
        </w:rPr>
        <w:t>Ústní ověření</w:t>
      </w:r>
    </w:p>
    <w:p>
      <w:pPr>
        <w:pStyle w:val="P16"/>
        <w:framePr w:w="6710" w:h="831" w:hRule="exact" w:wrap="none" w:vAnchor="page" w:hAnchor="margin" w:x="45" w:y="8183"/>
        <w:rPr>
          <w:rStyle w:val="C3"/>
          <w:rtl w:val="0"/>
        </w:rPr>
      </w:pPr>
    </w:p>
    <w:p>
      <w:pPr>
        <w:pStyle w:val="P17"/>
        <w:framePr w:w="6658" w:h="704" w:hRule="exact" w:wrap="none" w:vAnchor="page" w:hAnchor="margin" w:x="71" w:y="8239"/>
        <w:rPr>
          <w:rStyle w:val="C13"/>
          <w:rtl w:val="0"/>
        </w:rPr>
      </w:pPr>
      <w:r>
        <w:rPr>
          <w:rStyle w:val="C13"/>
          <w:rtl w:val="0"/>
        </w:rPr>
        <w:t>d) Popsat proces posuzování vlivů na životní prostředí (EIA-Environment Impact Assesment) a hodnocení územních plánů a koncepcí (SEA - Strategic Environmental Assessment)</w:t>
      </w:r>
    </w:p>
    <w:p>
      <w:pPr>
        <w:pStyle w:val="P30"/>
        <w:framePr w:w="3921" w:h="831" w:hRule="exact" w:wrap="none" w:vAnchor="page" w:hAnchor="margin" w:x="6800" w:y="8183"/>
        <w:rPr>
          <w:rStyle w:val="C3"/>
          <w:rtl w:val="0"/>
        </w:rPr>
      </w:pPr>
    </w:p>
    <w:p>
      <w:pPr>
        <w:pStyle w:val="P31"/>
        <w:framePr w:w="3839" w:h="704" w:hRule="exact" w:wrap="none" w:vAnchor="page" w:hAnchor="margin" w:x="6856" w:y="8239"/>
        <w:rPr>
          <w:rStyle w:val="C22"/>
          <w:rtl w:val="0"/>
        </w:rPr>
      </w:pPr>
      <w:r>
        <w:rPr>
          <w:rStyle w:val="C22"/>
          <w:rtl w:val="0"/>
        </w:rPr>
        <w:t>Ústní ověření</w:t>
      </w:r>
    </w:p>
    <w:p>
      <w:pPr>
        <w:pStyle w:val="P32"/>
        <w:framePr w:w="10710" w:h="248" w:hRule="exact" w:wrap="none" w:vAnchor="page" w:hAnchor="margin" w:x="28" w:y="912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Chemický technik / chemická technička pro environment, 11.9.2026 19:32:21</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166"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84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84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vykonání zkoušky není vyžadována.</w:t>
      </w:r>
    </w:p>
    <w:p>
      <w:pPr>
        <w:keepNext w:val="0"/>
        <w:keepLines w:val="0"/>
        <w:framePr w:w="10766" w:h="84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Metodické pokyny: </w:t>
      </w:r>
    </w:p>
    <w:p>
      <w:pPr>
        <w:keepNext w:val="0"/>
        <w:keepLines w:val="0"/>
        <w:framePr w:w="10766" w:h="84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ověřování odborných kompetencí bude třeba zadávat úkoly a příklady prověřující širší oblast požadovaných znalostí a dovedností. Zejména se jedná o prokázání schopnosti práce s chemickou legislativou a dalšími normami, práci s technickou dokumentací, přípravu, zpracování a evidenci příslušné dokumentace, realizaci a validaci jednotlivých metod a postupů. </w:t>
      </w:r>
    </w:p>
    <w:p>
      <w:pPr>
        <w:keepNext w:val="0"/>
        <w:keepLines w:val="0"/>
        <w:framePr w:w="10766" w:h="84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odborné kompetence Odběry vzorků složek životního prostředí, kritérium hodnocení b), autorizovaná osoba zadá vzorek, na základě kterého uchazeč splní dané kritérium hodnocení. </w:t>
      </w:r>
    </w:p>
    <w:p>
      <w:pPr>
        <w:keepNext w:val="0"/>
        <w:keepLines w:val="0"/>
        <w:framePr w:w="10766" w:h="84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odborných kompetencí Analýza a hodnocení stavu a úrovně technologických procesů z hlediska dopadů užívaných/vznikajících chemických látek, přípravků a odpadů na životní prostředí, kritérium hodnocení b); Kontrola a zabezpečování dodržování pracovní a technologické kázně, předpisů pro BOZP, požární ochranu a pro péči o životní prostředí v chemickém provozu, kritérium hodnocení c), autorizovaná osoba zadá výrobu, na základě které uchazeč splní daná kritéria hodnocení. </w:t>
      </w:r>
    </w:p>
    <w:p>
      <w:pPr>
        <w:keepNext w:val="0"/>
        <w:keepLines w:val="0"/>
        <w:framePr w:w="10766" w:h="84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odborné kompetence Orientace v technikách ochrany životního prostředí při nakládání s chemickými látkami, kritérium hodnocení b), autorizovaná osoba vybere technologie, na základě kterých uchazeč splní dané kritérium hodnocení. Dále u odborné kompetence Orientace v technikách ochrany životního prostředí při nakládání s chemickými látkami, kritérium hodnocení c), autorizovaná osoba zadá emisi, na základě které uchazeč splní dané kritérium hodnocení. </w:t>
      </w:r>
    </w:p>
    <w:p>
      <w:pPr>
        <w:keepNext w:val="0"/>
        <w:keepLines w:val="0"/>
        <w:framePr w:w="10766" w:h="84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 odborné kompetence Měření fyzikálně-chemických veličin v chemických výrobách a laboratořích, kritérium hodnocení b), autorizovaná osoba vybere ukazatele, na základě kterých uchazeč splní dané kritérium hodnocení.</w:t>
      </w:r>
    </w:p>
    <w:p>
      <w:pPr>
        <w:keepNext w:val="0"/>
        <w:keepLines w:val="0"/>
        <w:framePr w:w="10766" w:h="84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splnění kritérií založených na formě praktického předvedení je třeba přihlížet především k bezpečnému provádění všech úkonů, ke kvalitě zpracování zadaného úkolu, dodržení jednotlivých postupů, kvalitě výstupu i k časovému hledisku zvládání operací.</w:t>
      </w:r>
    </w:p>
    <w:p>
      <w:pPr>
        <w:keepNext w:val="0"/>
        <w:keepLines w:val="0"/>
        <w:framePr w:w="10766" w:h="84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případě ověřování kritérií hodnocení způsobem "písemné a ústní ověření" uchazeč vypracuje písemnou část zkoušky a ústně doplní či dovysvětlí daná kritéria.</w:t>
      </w:r>
    </w:p>
    <w:p>
      <w:pPr>
        <w:pStyle w:val="P33"/>
        <w:framePr w:w="10766" w:h="1837" w:hRule="exact" w:wrap="none" w:vAnchor="page" w:hAnchor="margin" w:x="0" w:y="11547"/>
        <w:rPr>
          <w:rStyle w:val="C3"/>
          <w:rtl w:val="0"/>
        </w:rPr>
      </w:pPr>
    </w:p>
    <w:p>
      <w:pPr>
        <w:pStyle w:val="P35"/>
        <w:framePr w:w="10710" w:h="340" w:hRule="exact" w:wrap="none" w:vAnchor="page" w:hAnchor="margin" w:x="28" w:y="11547"/>
        <w:rPr>
          <w:rStyle w:val="C25"/>
          <w:rtl w:val="0"/>
        </w:rPr>
      </w:pPr>
      <w:r>
        <w:rPr>
          <w:rStyle w:val="C25"/>
          <w:rtl w:val="0"/>
        </w:rPr>
        <w:t>Výsledné hodnocení</w:t>
      </w:r>
    </w:p>
    <w:p>
      <w:pPr>
        <w:keepNext w:val="0"/>
        <w:keepLines w:val="0"/>
        <w:framePr w:w="10766" w:h="1497" w:hRule="exact" w:wrap="none" w:vAnchor="page" w:hAnchor="margin" w:x="0" w:y="1188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612" w:hRule="exact" w:wrap="none" w:vAnchor="page" w:hAnchor="margin" w:x="0" w:y="13611"/>
        <w:rPr>
          <w:rStyle w:val="C3"/>
          <w:rtl w:val="0"/>
        </w:rPr>
      </w:pPr>
    </w:p>
    <w:p>
      <w:pPr>
        <w:pStyle w:val="P35"/>
        <w:framePr w:w="10710" w:h="340" w:hRule="exact" w:wrap="none" w:vAnchor="page" w:hAnchor="margin" w:x="28" w:y="13611"/>
        <w:rPr>
          <w:rStyle w:val="C25"/>
          <w:rtl w:val="0"/>
        </w:rPr>
      </w:pPr>
      <w:r>
        <w:rPr>
          <w:rStyle w:val="C25"/>
          <w:rtl w:val="0"/>
        </w:rPr>
        <w:t>Počet zkoušejících</w:t>
      </w:r>
    </w:p>
    <w:p>
      <w:pPr>
        <w:keepNext w:val="0"/>
        <w:keepLines w:val="0"/>
        <w:framePr w:w="10766" w:h="1271" w:hRule="exact" w:wrap="none" w:vAnchor="page" w:hAnchor="margin" w:x="0" w:y="1395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271" w:hRule="exact" w:wrap="none" w:vAnchor="page" w:hAnchor="margin" w:x="0" w:y="1395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Chemický technik / chemická technička pro environment, 11.9.2026 19:32:21</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259"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71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71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71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chemie a alespoň 5 let odborné praxe v oblasti chemické výroby (např. ve funkci technologa, vedoucího provozu či vedoucího úseku zahrnující pracoviště s činnostmi příslušné profesní kvalifikace).</w:t>
      </w:r>
    </w:p>
    <w:p>
      <w:pPr>
        <w:keepNext w:val="0"/>
        <w:keepLines w:val="1"/>
        <w:framePr w:w="10766" w:h="871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oboru chemie a alespoň 5 let odborné praxe v oblasti chemické výroby (např. ve funkci technologa, vedoucího provozu či vedoucího úseku zahrnující pracoviště s činnostmi příslušné profesní kvalifikace) nebo ve funkci učitele praktického vyučování nebo učitele odborného výcviku v oblasti chemie nebo životního prostředí.</w:t>
      </w:r>
    </w:p>
    <w:p>
      <w:pPr>
        <w:keepNext w:val="0"/>
        <w:keepLines w:val="1"/>
        <w:framePr w:w="10766" w:h="871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v chemickém oboru a alespoň 5 let odborné praxe v oblasti chemické výroby (např. ve funkci technologa, vedoucího provozu či vedoucího úseku zahrnující pracoviště s činnostmi příslušné profesní kvalifikace) nebo ve funkci učitele odborných předmětů nebo učitele praktického vyučování nebo učitele odborného výcviku v oblasti chemie nebo životního prostředí.</w:t>
      </w:r>
    </w:p>
    <w:p>
      <w:pPr>
        <w:keepNext w:val="0"/>
        <w:keepLines w:val="1"/>
        <w:framePr w:w="10766" w:h="871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28-048-M Chemický technik / chemická technička pro environment + středoškolské vzdělání a alespoň 5 let odborné praxe v oblasti životního prostředí.</w:t>
      </w:r>
    </w:p>
    <w:p>
      <w:pPr>
        <w:keepNext w:val="0"/>
        <w:keepLines w:val="0"/>
        <w:framePr w:w="10766" w:h="871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1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711"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71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1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71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1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Chemický technik / chemická technička pro environment, 11.9.2026 19:32:21</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447"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510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bude třeba mít k dispozici minimálně následující materiálně-technické zázemí:</w:t>
      </w:r>
    </w:p>
    <w:p>
      <w:pPr>
        <w:keepNext w:val="0"/>
        <w:keepLines w:val="1"/>
        <w:framePr w:w="10766" w:h="510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•potřebné technicko-administrativní prostředky (kancelářské potřeby, kalkulačka, psací potřeby)</w:t>
      </w:r>
    </w:p>
    <w:p>
      <w:pPr>
        <w:keepNext w:val="0"/>
        <w:keepLines w:val="1"/>
        <w:framePr w:w="10766" w:h="510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•zkušební místnost/učebna s PC a příslušným softwarovým vybavením a připojením k internetu</w:t>
      </w:r>
    </w:p>
    <w:p>
      <w:pPr>
        <w:keepNext w:val="0"/>
        <w:keepLines w:val="1"/>
        <w:framePr w:w="10766" w:h="510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•přístup do on-line databází legislativních norem a databází chemických technologií</w:t>
      </w:r>
    </w:p>
    <w:p>
      <w:pPr>
        <w:keepNext w:val="0"/>
        <w:keepLines w:val="1"/>
        <w:framePr w:w="10766" w:h="510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•technická dokumentace chemického výrobku</w:t>
      </w:r>
    </w:p>
    <w:p>
      <w:pPr>
        <w:keepNext w:val="0"/>
        <w:keepLines w:val="1"/>
        <w:framePr w:w="10766" w:h="510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•mobilní přístrojové vybavení pro terénní měření vybraných ukazatelů znečištění v odpadních vodách /např. teplota, pH, ORP, DO TDS) vč. manuálů</w:t>
      </w:r>
    </w:p>
    <w:p>
      <w:pPr>
        <w:keepNext w:val="0"/>
        <w:keepLines w:val="1"/>
        <w:framePr w:w="10766" w:h="510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•mobilní odběrové aparatury pro odběr vzorků z jednotlivých složek životrního prostředí (např. půdy, vod, odpadů) vč. manuálů</w:t>
      </w:r>
    </w:p>
    <w:p>
      <w:pPr>
        <w:keepNext w:val="0"/>
        <w:keepLines w:val="1"/>
        <w:framePr w:w="10766" w:h="510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•normy ČSN, EN, ISO vztahující se ke kritériím hodnocení </w:t>
      </w:r>
    </w:p>
    <w:p>
      <w:pPr>
        <w:keepNext w:val="0"/>
        <w:keepLines w:val="0"/>
        <w:framePr w:w="10766" w:h="510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10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510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10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7828"/>
        <w:rPr>
          <w:rStyle w:val="C3"/>
          <w:rtl w:val="0"/>
        </w:rPr>
      </w:pPr>
    </w:p>
    <w:p>
      <w:pPr>
        <w:pStyle w:val="P35"/>
        <w:framePr w:w="10710" w:h="340" w:hRule="exact" w:wrap="none" w:vAnchor="page" w:hAnchor="margin" w:x="28" w:y="7828"/>
        <w:rPr>
          <w:rStyle w:val="C25"/>
          <w:rtl w:val="0"/>
        </w:rPr>
      </w:pPr>
      <w:r>
        <w:rPr>
          <w:rStyle w:val="C25"/>
          <w:rtl w:val="0"/>
        </w:rPr>
        <w:t>Doba přípravy na zkoušku</w:t>
      </w:r>
    </w:p>
    <w:p>
      <w:pPr>
        <w:keepNext w:val="0"/>
        <w:keepLines w:val="0"/>
        <w:framePr w:w="10766" w:h="806" w:hRule="exact" w:wrap="none" w:vAnchor="page" w:hAnchor="margin" w:x="0" w:y="816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20 minut. Do doby přípravy na zkoušku se nezapočítává doba na seznámení uchazeče s pracovištěm a s požadavky BOZP a PO.</w:t>
      </w:r>
    </w:p>
    <w:p>
      <w:pPr>
        <w:pStyle w:val="P33"/>
        <w:framePr w:w="10766" w:h="1376" w:hRule="exact" w:wrap="none" w:vAnchor="page" w:hAnchor="margin" w:x="0" w:y="9201"/>
        <w:rPr>
          <w:rStyle w:val="C3"/>
          <w:rtl w:val="0"/>
        </w:rPr>
      </w:pPr>
    </w:p>
    <w:p>
      <w:pPr>
        <w:pStyle w:val="P35"/>
        <w:framePr w:w="10710" w:h="340" w:hRule="exact" w:wrap="none" w:vAnchor="page" w:hAnchor="margin" w:x="28" w:y="9201"/>
        <w:rPr>
          <w:rStyle w:val="C25"/>
          <w:rtl w:val="0"/>
        </w:rPr>
      </w:pPr>
      <w:r>
        <w:rPr>
          <w:rStyle w:val="C25"/>
          <w:rtl w:val="0"/>
        </w:rPr>
        <w:t>Doba pro vykonání zkoušky</w:t>
      </w:r>
    </w:p>
    <w:p>
      <w:pPr>
        <w:keepNext w:val="0"/>
        <w:keepLines w:val="0"/>
        <w:framePr w:w="10766" w:h="1036" w:hRule="exact" w:wrap="none" w:vAnchor="page" w:hAnchor="margin" w:x="0" w:y="954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5 až 6 hodin (hodinou se rozumí 60 minut). Zkouška může být rozložena do více dnů. Doba trvání písemné části zkoušky jednoho uchazeče je 60 minut.</w:t>
      </w:r>
    </w:p>
    <w:p>
      <w:pPr>
        <w:pStyle w:val="P21"/>
        <w:framePr w:w="7654" w:h="331" w:hRule="exact" w:wrap="none" w:vAnchor="page" w:hAnchor="margin" w:x="28" w:y="15940"/>
        <w:rPr>
          <w:rStyle w:val="C16"/>
          <w:rtl w:val="0"/>
        </w:rPr>
      </w:pPr>
      <w:r>
        <w:rPr>
          <w:rStyle w:val="C16"/>
          <w:rtl w:val="0"/>
        </w:rPr>
        <w:t>Chemický technik / chemická technička pro environment, 11.9.2026 19:32:21</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chemii,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Synthesia, a. s.</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průmyslová škola chemická Pardubice</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Chemický technik / chemická technička pro environment, 11.9.2026 19:32:21</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67AFB1C3"/>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1835E56B"/>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34A55380"/>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