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B43ED" Type="http://schemas.openxmlformats.org/officeDocument/2006/relationships/officeDocument" Target="/word/document.xml" /><Relationship Id="coreR541B43ED" Type="http://schemas.openxmlformats.org/package/2006/relationships/metadata/core-properties" Target="/docProps/core.xml" /><Relationship Id="customR541B43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složek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životního prostředí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dokumentaci potřebné pro investiční výstavbu v oblasti životního prostředí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pokyny: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širší oblast požadovaných znalostí a dovedností. Zejména se jedná o prokázání schopnosti práce s chemickou legislativou a dalšími normami, práci s technickou dokumentací, přípravu, zpracování a evidenci příslušné dokumentace, realizaci a validaci jednotlivých metod a postupů.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Odběry vzorků složek životního prostředí, kritérium hodnocení b), autorizovaná osoba zadá vzorek, na základě kterého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Analýza a hodnocení stavu a úrovně technologických procesů z hlediska dopadů užívaných/vznikajících chemických látek, přípravků a odpadů na životní prostředí, kritérium hodnocení b); Kontrola a zabezpečování dodržování pracovní a technologické kázně, předpisů pro BOZP, požární ochranu a pro péči o životní prostředí v chemickém provozu, kritérium hodnocení c), autorizovaná osoba zadá výrobu, na základě které uchazeč splní daná kritéria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technikách ochrany životního prostředí při nakládání s chemickými látkami, kritérium hodnocení b), autorizovaná osoba vybere technologie, na základě kterých uchazeč splní dané kritérium hodnocení. Dále u odborné kompetence Orientace v technikách ochrany životního prostředí při nakládání s chemickými látkami, kritérium hodnocení c), autorizovaná osoba zadá emisi, na základě které uchazeč splní dané kritérium hodnocení.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 a laboratořích, kritérium hodnocení b), autorizovaná osoba vybere ukazatele, na základě kterých uchazeč splní dané kritérium hodnocení.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22.10.2026 9:24:51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