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38F9D6" Type="http://schemas.openxmlformats.org/officeDocument/2006/relationships/officeDocument" Target="/word/document.xml" /><Relationship Id="coreR1C38F9D6" Type="http://schemas.openxmlformats.org/package/2006/relationships/metadata/core-properties" Target="/docProps/core.xml" /><Relationship Id="customR1C38F9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složek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životního prostředí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dokumentaci potřebné pro investiční výstavbu v oblasti životního prostředí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22.10.2026 10:16:40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pokyny: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širší oblast požadovaných znalostí a dovedností. Zejména se jedná o prokázání schopnosti práce s chemickou legislativou a dalšími normami, práci s technickou dokumentací, přípravu, zpracování a evidenci příslušné dokumentace, realizaci a validaci jednotlivých metod a postupů.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Odběry vzorků složek životního prostředí, kritérium hodnocení b), autorizovaná osoba zadá vzorek, na základě kterého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Analýza a hodnocení stavu a úrovně technologických procesů z hlediska dopadů užívaných/vznikajících chemických látek, přípravků a odpadů na životní prostředí, kritérium hodnocení b); Kontrola a zabezpečování dodržování pracovní a technologické kázně, předpisů pro BOZP, požární ochranu a pro péči o životní prostředí v chemickém provozu, kritérium hodnocení c), autorizovaná osoba zadá výrobu, na základě které uchazeč splní daná kritéria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technikách ochrany životního prostředí při nakládání s chemickými látkami, kritérium hodnocení b), autorizovaná osoba vybere technologie, na základě kterých uchazeč splní dané kritérium hodnocení. Dále u odborné kompetence Orientace v technikách ochrany životního prostředí při nakládání s chemickými látkami, kritérium hodnocení c), autorizovaná osoba zadá emisi, na základě které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 a laboratořích, kritérium hodnocení b), autorizovaná osoba vybere ukazatele, na základě kterých uchazeč splní dané kritérium hodnocení.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22.10.2026 10:16:40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22.10.2026 10:16:40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