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9E5E37" Type="http://schemas.openxmlformats.org/officeDocument/2006/relationships/officeDocument" Target="/word/document.xml" /><Relationship Id="coreR629E5E37" Type="http://schemas.openxmlformats.org/package/2006/relationships/metadata/core-properties" Target="/docProps/core.xml" /><Relationship Id="customR629E5E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28.01.2014 do: 14.03.2020</w:t>
      </w:r>
    </w:p>
    <w:p>
      <w:pPr>
        <w:pStyle w:val="P23"/>
        <w:framePr w:w="7654" w:h="331" w:hRule="exact" w:wrap="none" w:vAnchor="page" w:hAnchor="margin" w:x="28" w:y="15940"/>
        <w:rPr>
          <w:rStyle w:val="C16"/>
          <w:rtl w:val="0"/>
        </w:rPr>
      </w:pPr>
      <w:r>
        <w:rPr>
          <w:rStyle w:val="C16"/>
          <w:rtl w:val="0"/>
        </w:rPr>
        <w:t>Obchodní zástupce velkoobchodu, 20.10.2026 9:51:54</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10553"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http://katalog.nsp.cz/karta_p.aspx?id_jp=102027&amp;kod_sm1=17).</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k připuštění uchazeče ke zkoušce je předložení platného průkazu pracovníka v potravinářství (zdravotní průkaz), pokud to vyžaduje charakteristika skladu.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zjištění schopností uchazeče efektivně nabídnout podporovaný výrobek s cílem prodat ho bude zvolen autorizovanou osobou zastupující daný velkoobchodní sklad druh sortimentu. Charakteristické a technické informace o výrobku budou uchazeči zpřístupněny alespoň 14 dní před realizací samotné zkoušky a úkolem uchazeče bude vytvořit a na zkoušce předvést prezentaci (v elektronické či tištěné formě) zaměřenou na zajištění prodeje tohoto výrobku druhé straně.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zajišťování potencionálních obchodních partnerů a získání informací ohledně hodnocení spokojenosti zákazníků je také nutná znalost základních marketingových nástrojů, které jsou hlavním prvkem, jak zajistit efektivní přímou vazbu s cílovým subjektem. Marketingový mix je také vyžadován v postupech při nabídce určitého sortimentu a bude na něj brán zřetel u samotné zkoušky.</w:t>
      </w:r>
    </w:p>
    <w:p>
      <w:pPr>
        <w:pStyle w:val="P23"/>
        <w:framePr w:w="7654" w:h="331" w:hRule="exact" w:wrap="none" w:vAnchor="page" w:hAnchor="margin" w:x="28" w:y="15940"/>
        <w:rPr>
          <w:rStyle w:val="C16"/>
          <w:rtl w:val="0"/>
        </w:rPr>
      </w:pPr>
      <w:r>
        <w:rPr>
          <w:rStyle w:val="C16"/>
          <w:rtl w:val="0"/>
        </w:rPr>
        <w:t>Obchodní zástupce velkoobchodu, 20.10.2026 9:51:54</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3"/>
        <w:framePr w:w="7654" w:h="331" w:hRule="exact" w:wrap="none" w:vAnchor="page" w:hAnchor="margin" w:x="28" w:y="15940"/>
        <w:rPr>
          <w:rStyle w:val="C16"/>
          <w:rtl w:val="0"/>
        </w:rPr>
      </w:pPr>
      <w:r>
        <w:rPr>
          <w:rStyle w:val="C16"/>
          <w:rtl w:val="0"/>
        </w:rPr>
        <w:t>Obchodní zástupce velkoobchodu, 20.10.2026 9:51:54</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