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850778" Type="http://schemas.openxmlformats.org/officeDocument/2006/relationships/officeDocument" Target="/word/document.xml" /><Relationship Id="coreR78850778" Type="http://schemas.openxmlformats.org/package/2006/relationships/metadata/core-properties" Target="/docProps/core.xml" /><Relationship Id="customR788507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velkoobchodního skladu (kód: 66-013-R)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velkoobchodního skladu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velkoobchodního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 strategie a řízení finančních investic podniku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Jednání se zákazníky, obchodními partnery a kontrolními orgány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marketingové strategie podniku a definování podnikových cílů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20"/>
        <w:framePr w:w="9826" w:h="376" w:hRule="exact" w:wrap="none" w:vAnchor="page" w:hAnchor="margin" w:x="45" w:y="7124"/>
        <w:rPr>
          <w:rStyle w:val="C3"/>
          <w:rtl w:val="0"/>
        </w:rPr>
      </w:pPr>
    </w:p>
    <w:p>
      <w:pPr>
        <w:pStyle w:val="P20"/>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Komunikace a reprezentace firmy (velkoobchodního skladu) v rámci tuzemského a zahraničního trhu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motivace zaměstnanců velkoobchodu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14.01.2020 do: 20.10.2022</w:t>
      </w:r>
    </w:p>
    <w:p>
      <w:pPr>
        <w:pStyle w:val="P22"/>
        <w:framePr w:w="7654" w:h="331" w:hRule="exact" w:wrap="none" w:vAnchor="page" w:hAnchor="margin" w:x="28" w:y="15940"/>
        <w:rPr>
          <w:rStyle w:val="C16"/>
          <w:rtl w:val="0"/>
        </w:rPr>
      </w:pPr>
      <w:r>
        <w:rPr>
          <w:rStyle w:val="C16"/>
          <w:rtl w:val="0"/>
        </w:rPr>
        <w:t>Manažer velkoobchodního skladu, 20.10.2026 11:00:00</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velkoobchodního skladu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Analyzovat současnou organizační strukturu firmy a navrhnout její úpravy na základě předložené organizační struktury</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hospodářský výsledek firmy z poskytnuté výroční zprávy za dané účetní období a určit čistý zisk firmy</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podstatu a jednotlivé činnosti plynoucí z mapy procesů ve skladu podle předloženého místního řádu skladu</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aktuální trendy v oblasti velkoobchodu a definovat podstatu a způsoby řízení velkoobchodu</w:t>
      </w:r>
    </w:p>
    <w:p>
      <w:pPr>
        <w:pStyle w:val="P31"/>
        <w:framePr w:w="3921" w:h="607" w:hRule="exact" w:wrap="none" w:vAnchor="page" w:hAnchor="margin" w:x="6800" w:y="5348"/>
        <w:rPr>
          <w:rStyle w:val="C3"/>
          <w:rtl w:val="0"/>
        </w:rPr>
      </w:pPr>
    </w:p>
    <w:p>
      <w:pPr>
        <w:pStyle w:val="P32"/>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 pravidelného monitoringu konkurenčního prostředí podle daného regionu nebo podle teritoriální působnosti firmy</w:t>
      </w:r>
    </w:p>
    <w:p>
      <w:pPr>
        <w:pStyle w:val="P29"/>
        <w:framePr w:w="3921" w:h="607" w:hRule="exact" w:wrap="none" w:vAnchor="page" w:hAnchor="margin" w:x="6800" w:y="5955"/>
        <w:rPr>
          <w:rStyle w:val="C3"/>
          <w:rtl w:val="0"/>
        </w:rPr>
      </w:pPr>
    </w:p>
    <w:p>
      <w:pPr>
        <w:pStyle w:val="P30"/>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Zhodnotit postavení vybraných produktů podle objemů prodejů na trhu a relativního tržního podílu a znázornit jejich postavení za využití BCG matice</w:t>
      </w:r>
    </w:p>
    <w:p>
      <w:pPr>
        <w:pStyle w:val="P31"/>
        <w:framePr w:w="3921" w:h="607" w:hRule="exact" w:wrap="none" w:vAnchor="page" w:hAnchor="margin" w:x="6800" w:y="6562"/>
        <w:rPr>
          <w:rStyle w:val="C3"/>
          <w:rtl w:val="0"/>
        </w:rPr>
      </w:pPr>
    </w:p>
    <w:p>
      <w:pPr>
        <w:pStyle w:val="P32"/>
        <w:framePr w:w="3839" w:h="480"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Stanovit optimální obchodní a dodací podmínky v rámci analýzy trhu</w:t>
      </w:r>
    </w:p>
    <w:p>
      <w:pPr>
        <w:pStyle w:val="P29"/>
        <w:framePr w:w="3921" w:h="376" w:hRule="exact" w:wrap="none" w:vAnchor="page" w:hAnchor="margin" w:x="6800" w:y="7168"/>
        <w:rPr>
          <w:rStyle w:val="C3"/>
          <w:rtl w:val="0"/>
        </w:rPr>
      </w:pPr>
    </w:p>
    <w:p>
      <w:pPr>
        <w:pStyle w:val="P30"/>
        <w:framePr w:w="3839" w:h="249" w:hRule="exact" w:wrap="none" w:vAnchor="page" w:hAnchor="margin" w:x="6856" w:y="7224"/>
        <w:rPr>
          <w:rStyle w:val="C21"/>
          <w:rtl w:val="0"/>
        </w:rPr>
      </w:pPr>
      <w:r>
        <w:rPr>
          <w:rStyle w:val="C21"/>
          <w:rtl w:val="0"/>
        </w:rPr>
        <w:t>Praktické předvedení a ústní ověření</w:t>
      </w:r>
    </w:p>
    <w:p>
      <w:pPr>
        <w:pStyle w:val="P16"/>
        <w:framePr w:w="6710" w:h="376" w:hRule="exact" w:wrap="none" w:vAnchor="page" w:hAnchor="margin" w:x="45" w:y="7545"/>
        <w:rPr>
          <w:rStyle w:val="C3"/>
          <w:rtl w:val="0"/>
        </w:rPr>
      </w:pPr>
    </w:p>
    <w:p>
      <w:pPr>
        <w:pStyle w:val="P17"/>
        <w:framePr w:w="6658" w:h="249" w:hRule="exact" w:wrap="none" w:vAnchor="page" w:hAnchor="margin" w:x="71" w:y="7601"/>
        <w:rPr>
          <w:rStyle w:val="C13"/>
          <w:rtl w:val="0"/>
        </w:rPr>
      </w:pPr>
      <w:r>
        <w:rPr>
          <w:rStyle w:val="C13"/>
          <w:rtl w:val="0"/>
        </w:rPr>
        <w:t>h) Vyjmenovat ekonomické ukazatele hodnotící finanční stav podniku</w:t>
      </w:r>
    </w:p>
    <w:p>
      <w:pPr>
        <w:pStyle w:val="P31"/>
        <w:framePr w:w="3921" w:h="376" w:hRule="exact" w:wrap="none" w:vAnchor="page" w:hAnchor="margin" w:x="6800" w:y="7545"/>
        <w:rPr>
          <w:rStyle w:val="C3"/>
          <w:rtl w:val="0"/>
        </w:rPr>
      </w:pPr>
    </w:p>
    <w:p>
      <w:pPr>
        <w:pStyle w:val="P32"/>
        <w:framePr w:w="3839" w:h="249" w:hRule="exact" w:wrap="none" w:vAnchor="page" w:hAnchor="margin" w:x="6856" w:y="7601"/>
        <w:rPr>
          <w:rStyle w:val="C22"/>
          <w:rtl w:val="0"/>
        </w:rPr>
      </w:pPr>
      <w:r>
        <w:rPr>
          <w:rStyle w:val="C22"/>
          <w:rtl w:val="0"/>
        </w:rPr>
        <w:t>Ústní ověření</w:t>
      </w:r>
    </w:p>
    <w:p>
      <w:pPr>
        <w:pStyle w:val="P12"/>
        <w:framePr w:w="6710" w:h="376" w:hRule="exact" w:wrap="none" w:vAnchor="page" w:hAnchor="margin" w:x="45" w:y="7921"/>
        <w:rPr>
          <w:rStyle w:val="C3"/>
          <w:rtl w:val="0"/>
        </w:rPr>
      </w:pPr>
    </w:p>
    <w:p>
      <w:pPr>
        <w:pStyle w:val="P13"/>
        <w:framePr w:w="6658" w:h="249" w:hRule="exact" w:wrap="none" w:vAnchor="page" w:hAnchor="margin" w:x="71" w:y="7977"/>
        <w:rPr>
          <w:rStyle w:val="C11"/>
          <w:rtl w:val="0"/>
        </w:rPr>
      </w:pPr>
      <w:r>
        <w:rPr>
          <w:rStyle w:val="C11"/>
          <w:rtl w:val="0"/>
        </w:rPr>
        <w:t>i) Vypracovat SWOT analýzu současné situace a pozice firmy na trhu</w:t>
      </w:r>
    </w:p>
    <w:p>
      <w:pPr>
        <w:pStyle w:val="P29"/>
        <w:framePr w:w="3921" w:h="376" w:hRule="exact" w:wrap="none" w:vAnchor="page" w:hAnchor="margin" w:x="6800" w:y="7921"/>
        <w:rPr>
          <w:rStyle w:val="C3"/>
          <w:rtl w:val="0"/>
        </w:rPr>
      </w:pPr>
    </w:p>
    <w:p>
      <w:pPr>
        <w:pStyle w:val="P30"/>
        <w:framePr w:w="3839" w:h="249" w:hRule="exact" w:wrap="none" w:vAnchor="page" w:hAnchor="margin" w:x="6856" w:y="7977"/>
        <w:rPr>
          <w:rStyle w:val="C21"/>
          <w:rtl w:val="0"/>
        </w:rPr>
      </w:pPr>
      <w:r>
        <w:rPr>
          <w:rStyle w:val="C21"/>
          <w:rtl w:val="0"/>
        </w:rPr>
        <w:t>Praktické předvedení a ústní ověření</w:t>
      </w:r>
    </w:p>
    <w:p>
      <w:pPr>
        <w:pStyle w:val="P16"/>
        <w:framePr w:w="6710" w:h="607" w:hRule="exact" w:wrap="none" w:vAnchor="page" w:hAnchor="margin" w:x="45" w:y="8297"/>
        <w:rPr>
          <w:rStyle w:val="C3"/>
          <w:rtl w:val="0"/>
        </w:rPr>
      </w:pPr>
    </w:p>
    <w:p>
      <w:pPr>
        <w:pStyle w:val="P17"/>
        <w:framePr w:w="6658" w:h="480" w:hRule="exact" w:wrap="none" w:vAnchor="page" w:hAnchor="margin" w:x="71" w:y="8353"/>
        <w:rPr>
          <w:rStyle w:val="C13"/>
          <w:rtl w:val="0"/>
        </w:rPr>
      </w:pPr>
      <w:r>
        <w:rPr>
          <w:rStyle w:val="C13"/>
          <w:rtl w:val="0"/>
        </w:rPr>
        <w:t>j) Specifikovat hodnoticí kritéria pro výběr dodavatelů a odběratelů velkoobchodu</w:t>
      </w:r>
    </w:p>
    <w:p>
      <w:pPr>
        <w:pStyle w:val="P31"/>
        <w:framePr w:w="3921" w:h="607" w:hRule="exact" w:wrap="none" w:vAnchor="page" w:hAnchor="margin" w:x="6800" w:y="8297"/>
        <w:rPr>
          <w:rStyle w:val="C3"/>
          <w:rtl w:val="0"/>
        </w:rPr>
      </w:pPr>
    </w:p>
    <w:p>
      <w:pPr>
        <w:pStyle w:val="P32"/>
        <w:framePr w:w="3839" w:h="480" w:hRule="exact" w:wrap="none" w:vAnchor="page" w:hAnchor="margin" w:x="6856" w:y="8353"/>
        <w:rPr>
          <w:rStyle w:val="C22"/>
          <w:rtl w:val="0"/>
        </w:rPr>
      </w:pPr>
      <w:r>
        <w:rPr>
          <w:rStyle w:val="C22"/>
          <w:rtl w:val="0"/>
        </w:rPr>
        <w:t>Ústní ověření</w:t>
      </w:r>
    </w:p>
    <w:p>
      <w:pPr>
        <w:pStyle w:val="P12"/>
        <w:framePr w:w="6710" w:h="607" w:hRule="exact" w:wrap="none" w:vAnchor="page" w:hAnchor="margin" w:x="45" w:y="8904"/>
        <w:rPr>
          <w:rStyle w:val="C3"/>
          <w:rtl w:val="0"/>
        </w:rPr>
      </w:pPr>
    </w:p>
    <w:p>
      <w:pPr>
        <w:pStyle w:val="P13"/>
        <w:framePr w:w="6658" w:h="480" w:hRule="exact" w:wrap="none" w:vAnchor="page" w:hAnchor="margin" w:x="71" w:y="8960"/>
        <w:rPr>
          <w:rStyle w:val="C11"/>
          <w:rtl w:val="0"/>
        </w:rPr>
      </w:pPr>
      <w:r>
        <w:rPr>
          <w:rStyle w:val="C11"/>
          <w:rtl w:val="0"/>
        </w:rPr>
        <w:t>k) Navrhnout možná úsporná opatření v rámci využití aktuálních technologických trendů pro snížení hospodářských nákladů firmy</w:t>
      </w:r>
    </w:p>
    <w:p>
      <w:pPr>
        <w:pStyle w:val="P29"/>
        <w:framePr w:w="3921" w:h="607" w:hRule="exact" w:wrap="none" w:vAnchor="page" w:hAnchor="margin" w:x="6800" w:y="8904"/>
        <w:rPr>
          <w:rStyle w:val="C3"/>
          <w:rtl w:val="0"/>
        </w:rPr>
      </w:pPr>
    </w:p>
    <w:p>
      <w:pPr>
        <w:pStyle w:val="P30"/>
        <w:framePr w:w="3839" w:h="480" w:hRule="exact" w:wrap="none" w:vAnchor="page" w:hAnchor="margin" w:x="6856" w:y="8960"/>
        <w:rPr>
          <w:rStyle w:val="C21"/>
          <w:rtl w:val="0"/>
        </w:rPr>
      </w:pPr>
      <w:r>
        <w:rPr>
          <w:rStyle w:val="C21"/>
          <w:rtl w:val="0"/>
        </w:rPr>
        <w:t>Praktické předvedení a ústní ověření</w:t>
      </w:r>
    </w:p>
    <w:p>
      <w:pPr>
        <w:pStyle w:val="P33"/>
        <w:framePr w:w="10710" w:h="248" w:hRule="exact" w:wrap="none" w:vAnchor="page" w:hAnchor="margin" w:x="28" w:y="96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20.10.2026 11:00:00</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finanční strategie a řízení finančních investic podniku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pro zjištění jednotlivých nákladů v rámci skladu a navrhnout možná opatření k minimalizaci nákladů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realizace výběrového řízení na dodavatele služeb v rámci úspor nákladů firmy (outsourcing)</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a vytvořit možný finanční plán firmy pro následující účetní období (popsat obsah finančního plánu)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postupy a principy při tvorbě finančního rozpočtu podniku na další časové období podniku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možný způsob finanční kontroly zaměřený na dodržování stanoveného rozpočtu a popsat postup při řešení vzniklých odchylek</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Navrhnout rozpočet účasti firmy na veletrhu a určit potřebné náležitosti ke splnění veškerých požadavků na realizaci účasti na veletrhu včetně propagačních prvků</w:t>
      </w:r>
    </w:p>
    <w:p>
      <w:pPr>
        <w:pStyle w:val="P31"/>
        <w:framePr w:w="3921" w:h="831" w:hRule="exact" w:wrap="none" w:vAnchor="page" w:hAnchor="margin" w:x="6800" w:y="6004"/>
        <w:rPr>
          <w:rStyle w:val="C3"/>
          <w:rtl w:val="0"/>
        </w:rPr>
      </w:pPr>
    </w:p>
    <w:p>
      <w:pPr>
        <w:pStyle w:val="P32"/>
        <w:framePr w:w="3839" w:h="704"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Zhodnotit způsoby cenotvorby firmy u nabízených výrobků</w:t>
      </w:r>
    </w:p>
    <w:p>
      <w:pPr>
        <w:pStyle w:val="P29"/>
        <w:framePr w:w="3921" w:h="376" w:hRule="exact" w:wrap="none" w:vAnchor="page" w:hAnchor="margin" w:x="6800" w:y="6835"/>
        <w:rPr>
          <w:rStyle w:val="C3"/>
          <w:rtl w:val="0"/>
        </w:rPr>
      </w:pPr>
    </w:p>
    <w:p>
      <w:pPr>
        <w:pStyle w:val="P30"/>
        <w:framePr w:w="3839" w:h="249"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peněžní toky v podniku a popsat důležitost cash-flow ve firmě</w:t>
      </w:r>
    </w:p>
    <w:p>
      <w:pPr>
        <w:pStyle w:val="P31"/>
        <w:framePr w:w="3921" w:h="376" w:hRule="exact" w:wrap="none" w:vAnchor="page" w:hAnchor="margin" w:x="6800" w:y="7211"/>
        <w:rPr>
          <w:rStyle w:val="C3"/>
          <w:rtl w:val="0"/>
        </w:rPr>
      </w:pPr>
    </w:p>
    <w:p>
      <w:pPr>
        <w:pStyle w:val="P32"/>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způsob pravidelného monitoringu a analýzy finančního trhu a ústně navrhnout v současné době využitelné kapitálové zdroje pro firmu</w:t>
      </w:r>
    </w:p>
    <w:p>
      <w:pPr>
        <w:pStyle w:val="P29"/>
        <w:framePr w:w="3921" w:h="607" w:hRule="exact" w:wrap="none" w:vAnchor="page" w:hAnchor="margin" w:x="6800" w:y="7588"/>
        <w:rPr>
          <w:rStyle w:val="C3"/>
          <w:rtl w:val="0"/>
        </w:rPr>
      </w:pPr>
    </w:p>
    <w:p>
      <w:pPr>
        <w:pStyle w:val="P30"/>
        <w:framePr w:w="3839" w:h="480" w:hRule="exact" w:wrap="none" w:vAnchor="page" w:hAnchor="margin" w:x="6856" w:y="7644"/>
        <w:rPr>
          <w:rStyle w:val="C21"/>
          <w:rtl w:val="0"/>
        </w:rPr>
      </w:pPr>
      <w:r>
        <w:rPr>
          <w:rStyle w:val="C21"/>
          <w:rtl w:val="0"/>
        </w:rPr>
        <w:t>Ústní ověření</w:t>
      </w:r>
    </w:p>
    <w:p>
      <w:pPr>
        <w:pStyle w:val="P16"/>
        <w:framePr w:w="6710" w:h="1055" w:hRule="exact" w:wrap="none" w:vAnchor="page" w:hAnchor="margin" w:x="45" w:y="8194"/>
        <w:rPr>
          <w:rStyle w:val="C3"/>
          <w:rtl w:val="0"/>
        </w:rPr>
      </w:pPr>
    </w:p>
    <w:p>
      <w:pPr>
        <w:pStyle w:val="P17"/>
        <w:framePr w:w="6658" w:h="928" w:hRule="exact" w:wrap="none" w:vAnchor="page" w:hAnchor="margin" w:x="71" w:y="8250"/>
        <w:rPr>
          <w:rStyle w:val="C13"/>
          <w:rtl w:val="0"/>
        </w:rPr>
      </w:pPr>
      <w:r>
        <w:rPr>
          <w:rStyle w:val="C13"/>
          <w:rtl w:val="0"/>
        </w:rPr>
        <w:t>j) Navrhnout investiční záměry firmy s provedením cost – benefit analýzy, výpočtem doby návratnosti a rizikovosti dané investice (popsat postup výpočtu) – např. investice do automatizace skladu, interního počítačového systému apod.</w:t>
      </w:r>
    </w:p>
    <w:p>
      <w:pPr>
        <w:pStyle w:val="P31"/>
        <w:framePr w:w="3921" w:h="1055" w:hRule="exact" w:wrap="none" w:vAnchor="page" w:hAnchor="margin" w:x="6800" w:y="8194"/>
        <w:rPr>
          <w:rStyle w:val="C3"/>
          <w:rtl w:val="0"/>
        </w:rPr>
      </w:pPr>
    </w:p>
    <w:p>
      <w:pPr>
        <w:pStyle w:val="P32"/>
        <w:framePr w:w="3839" w:h="928" w:hRule="exact" w:wrap="none" w:vAnchor="page" w:hAnchor="margin" w:x="6856" w:y="8250"/>
        <w:rPr>
          <w:rStyle w:val="C22"/>
          <w:rtl w:val="0"/>
        </w:rPr>
      </w:pPr>
      <w:r>
        <w:rPr>
          <w:rStyle w:val="C22"/>
          <w:rtl w:val="0"/>
        </w:rPr>
        <w:t>Praktické předvedení a ústní ověření</w:t>
      </w:r>
    </w:p>
    <w:p>
      <w:pPr>
        <w:pStyle w:val="P12"/>
        <w:framePr w:w="6710" w:h="831" w:hRule="exact" w:wrap="none" w:vAnchor="page" w:hAnchor="margin" w:x="45" w:y="9250"/>
        <w:rPr>
          <w:rStyle w:val="C3"/>
          <w:rtl w:val="0"/>
        </w:rPr>
      </w:pPr>
    </w:p>
    <w:p>
      <w:pPr>
        <w:pStyle w:val="P13"/>
        <w:framePr w:w="6658" w:h="704" w:hRule="exact" w:wrap="none" w:vAnchor="page" w:hAnchor="margin" w:x="71" w:y="9306"/>
        <w:rPr>
          <w:rStyle w:val="C11"/>
          <w:rtl w:val="0"/>
        </w:rPr>
      </w:pPr>
      <w:r>
        <w:rPr>
          <w:rStyle w:val="C11"/>
          <w:rtl w:val="0"/>
        </w:rPr>
        <w:t>k) Provést zjednodušenou finanční analýzu firmy (likvidita, rentabilita, zadluženost, ukazatele obratu, ukazatel aktivity) a doplnit ústním komentářem</w:t>
      </w:r>
    </w:p>
    <w:p>
      <w:pPr>
        <w:pStyle w:val="P29"/>
        <w:framePr w:w="3921" w:h="831" w:hRule="exact" w:wrap="none" w:vAnchor="page" w:hAnchor="margin" w:x="6800" w:y="9250"/>
        <w:rPr>
          <w:rStyle w:val="C3"/>
          <w:rtl w:val="0"/>
        </w:rPr>
      </w:pPr>
    </w:p>
    <w:p>
      <w:pPr>
        <w:pStyle w:val="P30"/>
        <w:framePr w:w="3839" w:h="704" w:hRule="exact" w:wrap="none" w:vAnchor="page" w:hAnchor="margin" w:x="6856" w:y="9306"/>
        <w:rPr>
          <w:rStyle w:val="C21"/>
          <w:rtl w:val="0"/>
        </w:rPr>
      </w:pPr>
      <w:r>
        <w:rPr>
          <w:rStyle w:val="C21"/>
          <w:rtl w:val="0"/>
        </w:rPr>
        <w:t>Praktické předvedení a ústní ověření</w:t>
      </w:r>
    </w:p>
    <w:p>
      <w:pPr>
        <w:pStyle w:val="P33"/>
        <w:framePr w:w="10710" w:h="248" w:hRule="exact" w:wrap="none" w:vAnchor="page" w:hAnchor="margin" w:x="28" w:y="1019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20.10.2026 11:00:00</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Jednání se zákazníky, obchodními partnery a kontrolními orgány v rámci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možná zlepšení distribučních cest vedoucí ke zvýšení efektivity přepravy zboží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efektivní metody k přípravě, sběru a analýze dostupných informací o možných obchodních partnerech a zákaznících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rozčlenění podporovaných zákazníků a obchodních partnerů na základě vybraných kritérií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řešení při zjištění porušení obchodních podmínek v rámci vztahu s obchodním partnerem či zákazníkem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e) Popsat činnost a náplň kontrolních orgánů v rámci velkoobchodního skladu (HACCP - Systém analýzy rizik a stanovení kritických kontrolních bodů, hygienické minimum, SZPI - Státní zemědělská a potravinářská inspekce, ČOI - Česká obchodní inspekce, kontrola finančního úřadu aj.)</w:t>
      </w:r>
    </w:p>
    <w:p>
      <w:pPr>
        <w:pStyle w:val="P29"/>
        <w:framePr w:w="3921" w:h="1055" w:hRule="exact" w:wrap="none" w:vAnchor="page" w:hAnchor="margin" w:x="6800" w:y="5397"/>
        <w:rPr>
          <w:rStyle w:val="C3"/>
          <w:rtl w:val="0"/>
        </w:rPr>
      </w:pPr>
    </w:p>
    <w:p>
      <w:pPr>
        <w:pStyle w:val="P30"/>
        <w:framePr w:w="3839" w:h="928" w:hRule="exact" w:wrap="none" w:vAnchor="page" w:hAnchor="margin" w:x="6856" w:y="5453"/>
        <w:rPr>
          <w:rStyle w:val="C21"/>
          <w:rtl w:val="0"/>
        </w:rPr>
      </w:pPr>
      <w:r>
        <w:rPr>
          <w:rStyle w:val="C21"/>
          <w:rtl w:val="0"/>
        </w:rPr>
        <w:t>Ústní ověření</w:t>
      </w:r>
    </w:p>
    <w:p>
      <w:pPr>
        <w:pStyle w:val="P16"/>
        <w:framePr w:w="6710" w:h="1280" w:hRule="exact" w:wrap="none" w:vAnchor="page" w:hAnchor="margin" w:x="45" w:y="6452"/>
        <w:rPr>
          <w:rStyle w:val="C3"/>
          <w:rtl w:val="0"/>
        </w:rPr>
      </w:pPr>
    </w:p>
    <w:p>
      <w:pPr>
        <w:pStyle w:val="P17"/>
        <w:framePr w:w="6658" w:h="1153" w:hRule="exact" w:wrap="none" w:vAnchor="page" w:hAnchor="margin" w:x="71" w:y="6508"/>
        <w:rPr>
          <w:rStyle w:val="C13"/>
          <w:rtl w:val="0"/>
        </w:rPr>
      </w:pPr>
      <w:r>
        <w:rPr>
          <w:rStyle w:val="C13"/>
          <w:rtl w:val="0"/>
        </w:rPr>
        <w:t>f) Popsat charakteristiku a účelnost potřebných formulářů využívaných ve velkoobchodním skladu (dodací list, objednávky, specifikace přijaté a vystavené faktury, pracovní postupy při zjištění interní neshody, místní řád skladu, HACCP, PO a BOZP, reklamační listy, inventarizační formuláře, pracovní postupy a pracovní řád skladu)</w:t>
      </w:r>
    </w:p>
    <w:p>
      <w:pPr>
        <w:pStyle w:val="P31"/>
        <w:framePr w:w="3921" w:h="1280" w:hRule="exact" w:wrap="none" w:vAnchor="page" w:hAnchor="margin" w:x="6800" w:y="6452"/>
        <w:rPr>
          <w:rStyle w:val="C3"/>
          <w:rtl w:val="0"/>
        </w:rPr>
      </w:pPr>
    </w:p>
    <w:p>
      <w:pPr>
        <w:pStyle w:val="P32"/>
        <w:framePr w:w="3839" w:h="1153" w:hRule="exact" w:wrap="none" w:vAnchor="page" w:hAnchor="margin" w:x="6856" w:y="6508"/>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způsob značení výrobků dle platných předpisů, popsat správný způsob skladování výrobků s uvedením specifik při skladování jednotlivých druhů zboží</w:t>
      </w:r>
    </w:p>
    <w:p>
      <w:pPr>
        <w:pStyle w:val="P29"/>
        <w:framePr w:w="3921" w:h="831" w:hRule="exact" w:wrap="none" w:vAnchor="page" w:hAnchor="margin" w:x="6800" w:y="7732"/>
        <w:rPr>
          <w:rStyle w:val="C3"/>
          <w:rtl w:val="0"/>
        </w:rPr>
      </w:pPr>
    </w:p>
    <w:p>
      <w:pPr>
        <w:pStyle w:val="P30"/>
        <w:framePr w:w="3839" w:h="704" w:hRule="exact" w:wrap="none" w:vAnchor="page" w:hAnchor="margin" w:x="6856" w:y="7788"/>
        <w:rPr>
          <w:rStyle w:val="C21"/>
          <w:rtl w:val="0"/>
        </w:rPr>
      </w:pPr>
      <w:r>
        <w:rPr>
          <w:rStyle w:val="C21"/>
          <w:rtl w:val="0"/>
        </w:rPr>
        <w:t>Ústní ověření</w:t>
      </w:r>
    </w:p>
    <w:p>
      <w:pPr>
        <w:pStyle w:val="P33"/>
        <w:framePr w:w="10710" w:h="248" w:hRule="exact" w:wrap="none" w:vAnchor="page" w:hAnchor="margin" w:x="28" w:y="8676"/>
        <w:rPr>
          <w:rStyle w:val="C23"/>
          <w:rtl w:val="0"/>
        </w:rPr>
      </w:pPr>
      <w:r>
        <w:rPr>
          <w:rStyle w:val="C23"/>
          <w:rtl w:val="0"/>
        </w:rPr>
        <w:t>Je třeba splnit všechna kritéria.</w:t>
      </w:r>
    </w:p>
    <w:p>
      <w:pPr>
        <w:pStyle w:val="P24"/>
        <w:framePr w:w="10710" w:h="340" w:hRule="exact" w:wrap="none" w:vAnchor="page" w:hAnchor="margin" w:x="28" w:y="9112"/>
        <w:rPr>
          <w:rStyle w:val="C18"/>
          <w:rtl w:val="0"/>
        </w:rPr>
      </w:pPr>
      <w:r>
        <w:rPr>
          <w:rStyle w:val="C18"/>
          <w:rtl w:val="0"/>
        </w:rPr>
        <w:t>Zpracování marketingové strategie podniku a definování podnikových cílů</w:t>
      </w:r>
    </w:p>
    <w:p>
      <w:pPr>
        <w:pStyle w:val="P25"/>
        <w:framePr w:w="6713" w:h="376" w:hRule="exact" w:wrap="none" w:vAnchor="page" w:hAnchor="margin" w:x="45" w:y="9551"/>
        <w:rPr>
          <w:rStyle w:val="C3"/>
          <w:rtl w:val="0"/>
        </w:rPr>
      </w:pPr>
    </w:p>
    <w:p>
      <w:pPr>
        <w:pStyle w:val="P26"/>
        <w:framePr w:w="6661" w:h="249" w:hRule="exact" w:wrap="none" w:vAnchor="page" w:hAnchor="margin" w:x="71" w:y="9622"/>
        <w:rPr>
          <w:rStyle w:val="C19"/>
          <w:rtl w:val="0"/>
        </w:rPr>
      </w:pPr>
      <w:r>
        <w:rPr>
          <w:rStyle w:val="C19"/>
          <w:rtl w:val="0"/>
        </w:rPr>
        <w:t>Kritéria hodnocení</w:t>
      </w:r>
    </w:p>
    <w:p>
      <w:pPr>
        <w:pStyle w:val="P27"/>
        <w:framePr w:w="3918" w:h="376" w:hRule="exact" w:wrap="none" w:vAnchor="page" w:hAnchor="margin" w:x="6803" w:y="9551"/>
        <w:rPr>
          <w:rStyle w:val="C3"/>
          <w:rtl w:val="0"/>
        </w:rPr>
      </w:pPr>
    </w:p>
    <w:p>
      <w:pPr>
        <w:pStyle w:val="P28"/>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Vyhodnotit konkrétní firmu podle parametrů základního marketingového mixu 4P (Product, Price, Place, Promotion)</w:t>
      </w:r>
    </w:p>
    <w:p>
      <w:pPr>
        <w:pStyle w:val="P29"/>
        <w:framePr w:w="3921" w:h="607" w:hRule="exact" w:wrap="none" w:vAnchor="page" w:hAnchor="margin" w:x="6800" w:y="9928"/>
        <w:rPr>
          <w:rStyle w:val="C3"/>
          <w:rtl w:val="0"/>
        </w:rPr>
      </w:pPr>
    </w:p>
    <w:p>
      <w:pPr>
        <w:pStyle w:val="P30"/>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Popsat podstatu marketingových koncepcí firmy (výrobní, výrobková, prodejní, marketingová a sociální)</w:t>
      </w:r>
    </w:p>
    <w:p>
      <w:pPr>
        <w:pStyle w:val="P31"/>
        <w:framePr w:w="3921" w:h="607" w:hRule="exact" w:wrap="none" w:vAnchor="page" w:hAnchor="margin" w:x="6800" w:y="10534"/>
        <w:rPr>
          <w:rStyle w:val="C3"/>
          <w:rtl w:val="0"/>
        </w:rPr>
      </w:pPr>
    </w:p>
    <w:p>
      <w:pPr>
        <w:pStyle w:val="P32"/>
        <w:framePr w:w="3839" w:h="480"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Vyjmenovat možné marketingové aktivity podniku k zajištění získání nových obchodních partnerů či zákazníků</w:t>
      </w:r>
    </w:p>
    <w:p>
      <w:pPr>
        <w:pStyle w:val="P29"/>
        <w:framePr w:w="3921" w:h="607" w:hRule="exact" w:wrap="none" w:vAnchor="page" w:hAnchor="margin" w:x="6800" w:y="11141"/>
        <w:rPr>
          <w:rStyle w:val="C3"/>
          <w:rtl w:val="0"/>
        </w:rPr>
      </w:pPr>
    </w:p>
    <w:p>
      <w:pPr>
        <w:pStyle w:val="P30"/>
        <w:framePr w:w="3839" w:h="480" w:hRule="exact" w:wrap="none" w:vAnchor="page" w:hAnchor="margin" w:x="6856" w:y="11197"/>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d) Vyjmenovat aktuální marketingové trendy a aplikovat jednotlivé postupy do praxe velkoobchodu</w:t>
      </w:r>
    </w:p>
    <w:p>
      <w:pPr>
        <w:pStyle w:val="P31"/>
        <w:framePr w:w="3921" w:h="607" w:hRule="exact" w:wrap="none" w:vAnchor="page" w:hAnchor="margin" w:x="6800" w:y="11748"/>
        <w:rPr>
          <w:rStyle w:val="C3"/>
          <w:rtl w:val="0"/>
        </w:rPr>
      </w:pPr>
    </w:p>
    <w:p>
      <w:pPr>
        <w:pStyle w:val="P32"/>
        <w:framePr w:w="3839" w:h="480" w:hRule="exact" w:wrap="none" w:vAnchor="page" w:hAnchor="margin" w:x="6856" w:y="11804"/>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e) Vyjmenovat principy při tvorbě marketingového plánu</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f) Popsat využití marketingového průzkumu a stanovit způsob(y) sběru dat</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Ústní ověření</w:t>
      </w:r>
    </w:p>
    <w:p>
      <w:pPr>
        <w:pStyle w:val="P12"/>
        <w:framePr w:w="6710" w:h="831" w:hRule="exact" w:wrap="none" w:vAnchor="page" w:hAnchor="margin" w:x="45" w:y="13107"/>
        <w:rPr>
          <w:rStyle w:val="C3"/>
          <w:rtl w:val="0"/>
        </w:rPr>
      </w:pPr>
    </w:p>
    <w:p>
      <w:pPr>
        <w:pStyle w:val="P13"/>
        <w:framePr w:w="6658" w:h="704" w:hRule="exact" w:wrap="none" w:vAnchor="page" w:hAnchor="margin" w:x="71" w:y="13163"/>
        <w:rPr>
          <w:rStyle w:val="C11"/>
          <w:rtl w:val="0"/>
        </w:rPr>
      </w:pPr>
      <w:r>
        <w:rPr>
          <w:rStyle w:val="C11"/>
          <w:rtl w:val="0"/>
        </w:rPr>
        <w:t>g) Specifikovat možné využití marketingových strategií (zaměření na úzký segment zákazníků na trhu, strategie tvořená prioritou minimalizace nákladů a dosažení požadovaného výkonu na základě diferenciace vůči konkurenci)</w:t>
      </w:r>
    </w:p>
    <w:p>
      <w:pPr>
        <w:pStyle w:val="P29"/>
        <w:framePr w:w="3921" w:h="831" w:hRule="exact" w:wrap="none" w:vAnchor="page" w:hAnchor="margin" w:x="6800" w:y="13107"/>
        <w:rPr>
          <w:rStyle w:val="C3"/>
          <w:rtl w:val="0"/>
        </w:rPr>
      </w:pPr>
    </w:p>
    <w:p>
      <w:pPr>
        <w:pStyle w:val="P30"/>
        <w:framePr w:w="3839" w:h="704"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h) Popsat obecné postupy k zajištění růstu prodeje a vyjmenovat možné nástroje pro podporu prodeje</w:t>
      </w:r>
    </w:p>
    <w:p>
      <w:pPr>
        <w:pStyle w:val="P31"/>
        <w:framePr w:w="3921" w:h="607" w:hRule="exact" w:wrap="none" w:vAnchor="page" w:hAnchor="margin" w:x="6800" w:y="13939"/>
        <w:rPr>
          <w:rStyle w:val="C3"/>
          <w:rtl w:val="0"/>
        </w:rPr>
      </w:pPr>
    </w:p>
    <w:p>
      <w:pPr>
        <w:pStyle w:val="P32"/>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i) Popsat podstatu, důležitost, strukturu business a corporate strategie firmy</w:t>
      </w:r>
    </w:p>
    <w:p>
      <w:pPr>
        <w:pStyle w:val="P29"/>
        <w:framePr w:w="3921" w:h="376" w:hRule="exact" w:wrap="none" w:vAnchor="page" w:hAnchor="margin" w:x="6800" w:y="14545"/>
        <w:rPr>
          <w:rStyle w:val="C3"/>
          <w:rtl w:val="0"/>
        </w:rPr>
      </w:pPr>
    </w:p>
    <w:p>
      <w:pPr>
        <w:pStyle w:val="P30"/>
        <w:framePr w:w="3839" w:h="249" w:hRule="exact" w:wrap="none" w:vAnchor="page" w:hAnchor="margin" w:x="6856" w:y="14601"/>
        <w:rPr>
          <w:rStyle w:val="C21"/>
          <w:rtl w:val="0"/>
        </w:rPr>
      </w:pPr>
      <w:r>
        <w:rPr>
          <w:rStyle w:val="C21"/>
          <w:rtl w:val="0"/>
        </w:rPr>
        <w:t>Ústní ověření</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j) Vyhodnotit a porovnat efektivnost prodejů v rámci přímého a nepřímého prodeje daných výrobků</w:t>
      </w:r>
    </w:p>
    <w:p>
      <w:pPr>
        <w:pStyle w:val="P31"/>
        <w:framePr w:w="3921" w:h="607" w:hRule="exact" w:wrap="none" w:vAnchor="page" w:hAnchor="margin" w:x="6800" w:y="14922"/>
        <w:rPr>
          <w:rStyle w:val="C3"/>
          <w:rtl w:val="0"/>
        </w:rPr>
      </w:pPr>
    </w:p>
    <w:p>
      <w:pPr>
        <w:pStyle w:val="P32"/>
        <w:framePr w:w="3839" w:h="480" w:hRule="exact" w:wrap="none" w:vAnchor="page" w:hAnchor="margin" w:x="6856" w:y="14978"/>
        <w:rPr>
          <w:rStyle w:val="C22"/>
          <w:rtl w:val="0"/>
        </w:rPr>
      </w:pPr>
      <w:r>
        <w:rPr>
          <w:rStyle w:val="C22"/>
          <w:rtl w:val="0"/>
        </w:rPr>
        <w:t>Praktické předvedení a ústní ověření</w:t>
      </w:r>
    </w:p>
    <w:p>
      <w:pPr>
        <w:pStyle w:val="P33"/>
        <w:framePr w:w="10710" w:h="248" w:hRule="exact" w:wrap="none" w:vAnchor="page" w:hAnchor="margin" w:x="28" w:y="1564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20.10.2026 11:00:00</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Komunikace a reprezentace firmy (velkoobchodního skladu) v rámci tuzemského a zahraničního</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trhu</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filosofii a cíle podniku podle veřejně dostupných informací a prezentovat zjištěné údaje druhé straně</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831" w:hRule="exact" w:wrap="none" w:vAnchor="page" w:hAnchor="margin" w:x="45" w:y="3745"/>
        <w:rPr>
          <w:rStyle w:val="C3"/>
          <w:rtl w:val="0"/>
        </w:rPr>
      </w:pPr>
    </w:p>
    <w:p>
      <w:pPr>
        <w:pStyle w:val="P17"/>
        <w:framePr w:w="6658" w:h="704" w:hRule="exact" w:wrap="none" w:vAnchor="page" w:hAnchor="margin" w:x="71" w:y="3801"/>
        <w:rPr>
          <w:rStyle w:val="C13"/>
          <w:rtl w:val="0"/>
        </w:rPr>
      </w:pPr>
      <w:r>
        <w:rPr>
          <w:rStyle w:val="C13"/>
          <w:rtl w:val="0"/>
        </w:rPr>
        <w:t>b) Vytvořit prezentaci charakteristiky firmy vycházející z veřejných zdrojů na PC za využití základních kancelářských balíčků (např. Word, Excel, Powerpoint)</w:t>
      </w:r>
    </w:p>
    <w:p>
      <w:pPr>
        <w:pStyle w:val="P31"/>
        <w:framePr w:w="3921" w:h="831" w:hRule="exact" w:wrap="none" w:vAnchor="page" w:hAnchor="margin" w:x="6800" w:y="3745"/>
        <w:rPr>
          <w:rStyle w:val="C3"/>
          <w:rtl w:val="0"/>
        </w:rPr>
      </w:pPr>
    </w:p>
    <w:p>
      <w:pPr>
        <w:pStyle w:val="P32"/>
        <w:framePr w:w="3839" w:h="704" w:hRule="exact" w:wrap="none" w:vAnchor="page" w:hAnchor="margin" w:x="6856" w:y="3801"/>
        <w:rPr>
          <w:rStyle w:val="C22"/>
          <w:rtl w:val="0"/>
        </w:rPr>
      </w:pPr>
      <w:r>
        <w:rPr>
          <w:rStyle w:val="C22"/>
          <w:rtl w:val="0"/>
        </w:rPr>
        <w:t>Praktické předvedení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Prezentovat poskytované služby a nabízené výrobky podle firemního katalogu potencionálním obchodním partnerům či zákazníkům v českém a cizím jazyce</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16"/>
        <w:framePr w:w="6710" w:h="831" w:hRule="exact" w:wrap="none" w:vAnchor="page" w:hAnchor="margin" w:x="45" w:y="5407"/>
        <w:rPr>
          <w:rStyle w:val="C3"/>
          <w:rtl w:val="0"/>
        </w:rPr>
      </w:pPr>
    </w:p>
    <w:p>
      <w:pPr>
        <w:pStyle w:val="P17"/>
        <w:framePr w:w="6658" w:h="704" w:hRule="exact" w:wrap="none" w:vAnchor="page" w:hAnchor="margin" w:x="71" w:y="5463"/>
        <w:rPr>
          <w:rStyle w:val="C13"/>
          <w:rtl w:val="0"/>
        </w:rPr>
      </w:pPr>
      <w:r>
        <w:rPr>
          <w:rStyle w:val="C13"/>
          <w:rtl w:val="0"/>
        </w:rPr>
        <w:t>d) Definovat charakteristické rysy českého a zvoleného zahraničního trhu, stanovit a vyhodnotit možné kroky k expanzi na tento trh a jmenovat povinné legislativní požadavky při vstupu na zahraniční trh</w:t>
      </w:r>
    </w:p>
    <w:p>
      <w:pPr>
        <w:pStyle w:val="P31"/>
        <w:framePr w:w="3921" w:h="831" w:hRule="exact" w:wrap="none" w:vAnchor="page" w:hAnchor="margin" w:x="6800" w:y="5407"/>
        <w:rPr>
          <w:rStyle w:val="C3"/>
          <w:rtl w:val="0"/>
        </w:rPr>
      </w:pPr>
    </w:p>
    <w:p>
      <w:pPr>
        <w:pStyle w:val="P32"/>
        <w:framePr w:w="3839" w:h="704" w:hRule="exact" w:wrap="none" w:vAnchor="page" w:hAnchor="margin" w:x="6856" w:y="5463"/>
        <w:rPr>
          <w:rStyle w:val="C22"/>
          <w:rtl w:val="0"/>
        </w:rPr>
      </w:pPr>
      <w:r>
        <w:rPr>
          <w:rStyle w:val="C22"/>
          <w:rtl w:val="0"/>
        </w:rPr>
        <w:t>Praktické předvedení a ústní ověření</w:t>
      </w:r>
    </w:p>
    <w:p>
      <w:pPr>
        <w:pStyle w:val="P12"/>
        <w:framePr w:w="6710" w:h="607" w:hRule="exact" w:wrap="none" w:vAnchor="page" w:hAnchor="margin" w:x="45" w:y="6238"/>
        <w:rPr>
          <w:rStyle w:val="C3"/>
          <w:rtl w:val="0"/>
        </w:rPr>
      </w:pPr>
    </w:p>
    <w:p>
      <w:pPr>
        <w:pStyle w:val="P13"/>
        <w:framePr w:w="6658" w:h="480" w:hRule="exact" w:wrap="none" w:vAnchor="page" w:hAnchor="margin" w:x="71" w:y="6294"/>
        <w:rPr>
          <w:rStyle w:val="C11"/>
          <w:rtl w:val="0"/>
        </w:rPr>
      </w:pPr>
      <w:r>
        <w:rPr>
          <w:rStyle w:val="C11"/>
          <w:rtl w:val="0"/>
        </w:rPr>
        <w:t>e) Navrhnout zahraniční trh pro potencionální expanzi firmy a definovat výhody tohoto trhu vůči firmě</w:t>
      </w:r>
    </w:p>
    <w:p>
      <w:pPr>
        <w:pStyle w:val="P29"/>
        <w:framePr w:w="3921" w:h="607" w:hRule="exact" w:wrap="none" w:vAnchor="page" w:hAnchor="margin" w:x="6800" w:y="6238"/>
        <w:rPr>
          <w:rStyle w:val="C3"/>
          <w:rtl w:val="0"/>
        </w:rPr>
      </w:pPr>
    </w:p>
    <w:p>
      <w:pPr>
        <w:pStyle w:val="P30"/>
        <w:framePr w:w="3839" w:h="480" w:hRule="exact" w:wrap="none" w:vAnchor="page" w:hAnchor="margin" w:x="6856" w:y="6294"/>
        <w:rPr>
          <w:rStyle w:val="C21"/>
          <w:rtl w:val="0"/>
        </w:rPr>
      </w:pPr>
      <w:r>
        <w:rPr>
          <w:rStyle w:val="C21"/>
          <w:rtl w:val="0"/>
        </w:rPr>
        <w:t>Praktické předvedení a ústní ověření</w:t>
      </w:r>
    </w:p>
    <w:p>
      <w:pPr>
        <w:pStyle w:val="P16"/>
        <w:framePr w:w="6710" w:h="607" w:hRule="exact" w:wrap="none" w:vAnchor="page" w:hAnchor="margin" w:x="45" w:y="6845"/>
        <w:rPr>
          <w:rStyle w:val="C3"/>
          <w:rtl w:val="0"/>
        </w:rPr>
      </w:pPr>
    </w:p>
    <w:p>
      <w:pPr>
        <w:pStyle w:val="P17"/>
        <w:framePr w:w="6658" w:h="480" w:hRule="exact" w:wrap="none" w:vAnchor="page" w:hAnchor="margin" w:x="71" w:y="6901"/>
        <w:rPr>
          <w:rStyle w:val="C13"/>
          <w:rtl w:val="0"/>
        </w:rPr>
      </w:pPr>
      <w:r>
        <w:rPr>
          <w:rStyle w:val="C13"/>
          <w:rtl w:val="0"/>
        </w:rPr>
        <w:t>f) Vyjmenovat potřebné komunikační kanály k zajištění efektivního přenosu informací mezi podnikem a zákazníkem či obchodním partnerem</w:t>
      </w:r>
    </w:p>
    <w:p>
      <w:pPr>
        <w:pStyle w:val="P31"/>
        <w:framePr w:w="3921" w:h="607" w:hRule="exact" w:wrap="none" w:vAnchor="page" w:hAnchor="margin" w:x="6800" w:y="6845"/>
        <w:rPr>
          <w:rStyle w:val="C3"/>
          <w:rtl w:val="0"/>
        </w:rPr>
      </w:pPr>
    </w:p>
    <w:p>
      <w:pPr>
        <w:pStyle w:val="P32"/>
        <w:framePr w:w="3839" w:h="480" w:hRule="exact" w:wrap="none" w:vAnchor="page" w:hAnchor="margin" w:x="6856" w:y="6901"/>
        <w:rPr>
          <w:rStyle w:val="C22"/>
          <w:rtl w:val="0"/>
        </w:rPr>
      </w:pPr>
      <w:r>
        <w:rPr>
          <w:rStyle w:val="C22"/>
          <w:rtl w:val="0"/>
        </w:rPr>
        <w:t>Ústní ověření</w:t>
      </w:r>
    </w:p>
    <w:p>
      <w:pPr>
        <w:pStyle w:val="P12"/>
        <w:framePr w:w="6710" w:h="607" w:hRule="exact" w:wrap="none" w:vAnchor="page" w:hAnchor="margin" w:x="45" w:y="7452"/>
        <w:rPr>
          <w:rStyle w:val="C3"/>
          <w:rtl w:val="0"/>
        </w:rPr>
      </w:pPr>
    </w:p>
    <w:p>
      <w:pPr>
        <w:pStyle w:val="P13"/>
        <w:framePr w:w="6658" w:h="480" w:hRule="exact" w:wrap="none" w:vAnchor="page" w:hAnchor="margin" w:x="71" w:y="7508"/>
        <w:rPr>
          <w:rStyle w:val="C11"/>
          <w:rtl w:val="0"/>
        </w:rPr>
      </w:pPr>
      <w:r>
        <w:rPr>
          <w:rStyle w:val="C11"/>
          <w:rtl w:val="0"/>
        </w:rPr>
        <w:t>g) Vyjmenovat formy komunikace s vnějším prostředím a definovat výhody a nevýhody jejich využití</w:t>
      </w:r>
    </w:p>
    <w:p>
      <w:pPr>
        <w:pStyle w:val="P29"/>
        <w:framePr w:w="3921" w:h="607" w:hRule="exact" w:wrap="none" w:vAnchor="page" w:hAnchor="margin" w:x="6800" w:y="7452"/>
        <w:rPr>
          <w:rStyle w:val="C3"/>
          <w:rtl w:val="0"/>
        </w:rPr>
      </w:pPr>
    </w:p>
    <w:p>
      <w:pPr>
        <w:pStyle w:val="P30"/>
        <w:framePr w:w="3839" w:h="480" w:hRule="exact" w:wrap="none" w:vAnchor="page" w:hAnchor="margin" w:x="6856" w:y="7508"/>
        <w:rPr>
          <w:rStyle w:val="C21"/>
          <w:rtl w:val="0"/>
        </w:rPr>
      </w:pPr>
      <w:r>
        <w:rPr>
          <w:rStyle w:val="C21"/>
          <w:rtl w:val="0"/>
        </w:rPr>
        <w:t>Ústní ověření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h) Vyjmenovat nástroje určené pro monitoring trhu a analýzu konkurence na domácím i zahraničním trhu</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2"/>
          <w:rtl w:val="0"/>
        </w:rPr>
      </w:pPr>
      <w:r>
        <w:rPr>
          <w:rStyle w:val="C22"/>
          <w:rtl w:val="0"/>
        </w:rPr>
        <w:t>Ústní ověření</w:t>
      </w:r>
    </w:p>
    <w:p>
      <w:pPr>
        <w:pStyle w:val="P12"/>
        <w:framePr w:w="6710" w:h="607" w:hRule="exact" w:wrap="none" w:vAnchor="page" w:hAnchor="margin" w:x="45" w:y="8666"/>
        <w:rPr>
          <w:rStyle w:val="C3"/>
          <w:rtl w:val="0"/>
        </w:rPr>
      </w:pPr>
    </w:p>
    <w:p>
      <w:pPr>
        <w:pStyle w:val="P13"/>
        <w:framePr w:w="6658" w:h="480" w:hRule="exact" w:wrap="none" w:vAnchor="page" w:hAnchor="margin" w:x="71" w:y="8722"/>
        <w:rPr>
          <w:rStyle w:val="C11"/>
          <w:rtl w:val="0"/>
        </w:rPr>
      </w:pPr>
      <w:r>
        <w:rPr>
          <w:rStyle w:val="C11"/>
          <w:rtl w:val="0"/>
        </w:rPr>
        <w:t>i) Navrhnout postup pro správnou segmentaci trhu se zaměřením na podporovaný typ zákazníka</w:t>
      </w:r>
    </w:p>
    <w:p>
      <w:pPr>
        <w:pStyle w:val="P29"/>
        <w:framePr w:w="3921" w:h="607" w:hRule="exact" w:wrap="none" w:vAnchor="page" w:hAnchor="margin" w:x="6800" w:y="8666"/>
        <w:rPr>
          <w:rStyle w:val="C3"/>
          <w:rtl w:val="0"/>
        </w:rPr>
      </w:pPr>
    </w:p>
    <w:p>
      <w:pPr>
        <w:pStyle w:val="P30"/>
        <w:framePr w:w="3839" w:h="480" w:hRule="exact" w:wrap="none" w:vAnchor="page" w:hAnchor="margin" w:x="6856" w:y="872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j) Popsat postup při výběru nezávislých outsourcingových služeb v oblasti průzkumu trhu</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Ústní ověření</w:t>
      </w:r>
    </w:p>
    <w:p>
      <w:pPr>
        <w:pStyle w:val="P12"/>
        <w:framePr w:w="6710" w:h="831" w:hRule="exact" w:wrap="none" w:vAnchor="page" w:hAnchor="margin" w:x="45" w:y="9880"/>
        <w:rPr>
          <w:rStyle w:val="C3"/>
          <w:rtl w:val="0"/>
        </w:rPr>
      </w:pPr>
    </w:p>
    <w:p>
      <w:pPr>
        <w:pStyle w:val="P13"/>
        <w:framePr w:w="6658" w:h="704" w:hRule="exact" w:wrap="none" w:vAnchor="page" w:hAnchor="margin" w:x="71" w:y="9936"/>
        <w:rPr>
          <w:rStyle w:val="C11"/>
          <w:rtl w:val="0"/>
        </w:rPr>
      </w:pPr>
      <w:r>
        <w:rPr>
          <w:rStyle w:val="C11"/>
          <w:rtl w:val="0"/>
        </w:rPr>
        <w:t>k) Předvést ukázku asertivního chování a vhodného obchodního vystupování vzhledem k zákazníkovi či obchodnímu partnerovi (oslovení, osnova prezentace, individuální přístup, nabídka vybraného zboží a služeb)</w:t>
      </w:r>
    </w:p>
    <w:p>
      <w:pPr>
        <w:pStyle w:val="P29"/>
        <w:framePr w:w="3921" w:h="831" w:hRule="exact" w:wrap="none" w:vAnchor="page" w:hAnchor="margin" w:x="6800" w:y="9880"/>
        <w:rPr>
          <w:rStyle w:val="C3"/>
          <w:rtl w:val="0"/>
        </w:rPr>
      </w:pPr>
    </w:p>
    <w:p>
      <w:pPr>
        <w:pStyle w:val="P30"/>
        <w:framePr w:w="3839" w:h="704" w:hRule="exact" w:wrap="none" w:vAnchor="page" w:hAnchor="margin" w:x="6856" w:y="9936"/>
        <w:rPr>
          <w:rStyle w:val="C21"/>
          <w:rtl w:val="0"/>
        </w:rPr>
      </w:pPr>
      <w:r>
        <w:rPr>
          <w:rStyle w:val="C21"/>
          <w:rtl w:val="0"/>
        </w:rPr>
        <w:t>Praktické předvedení a ústní ověření</w:t>
      </w:r>
    </w:p>
    <w:p>
      <w:pPr>
        <w:pStyle w:val="P33"/>
        <w:framePr w:w="10710" w:h="248" w:hRule="exact" w:wrap="none" w:vAnchor="page" w:hAnchor="margin" w:x="28" w:y="108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20.10.2026 11:00:00</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motivace zaměstnanců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současnou organizační strukturu a navrhnout její úpravy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podstatu pojmu leadership a uvést postupy ke zvýšení kvalit managementu v rámci podniku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optimální způsob personálního řízení s cílem zvýšit efektivitu řízení lidských zdrojů mezi určitými stupni podnikového řízení</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příklady stimulů či motivačních prvků vedoucích ke zvýšení produktivity zaměstnanců</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kroky výběrového řízení s cílem získat vhodného kandidáta na danou pracovní pozici ve firmě</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Definovat podstatu efektivního řízení podřízených pracovníků v rámci firmy a popsat způsob a přínos delegování pravomocí</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Vyjmenovat příklady možných cest ke zvyšování kvalifikace zaměstnanců v rámci celopodnikových školení</w:t>
      </w:r>
    </w:p>
    <w:p>
      <w:pPr>
        <w:pStyle w:val="P29"/>
        <w:framePr w:w="3921" w:h="607" w:hRule="exact" w:wrap="none" w:vAnchor="page" w:hAnchor="margin" w:x="6800" w:y="6380"/>
        <w:rPr>
          <w:rStyle w:val="C3"/>
          <w:rtl w:val="0"/>
        </w:rPr>
      </w:pPr>
    </w:p>
    <w:p>
      <w:pPr>
        <w:pStyle w:val="P30"/>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Popsat podstatu systému kritických bodů HACCP a definovat základní body školení zaměstnanců v oblasti PO a BOZP</w:t>
      </w:r>
    </w:p>
    <w:p>
      <w:pPr>
        <w:pStyle w:val="P31"/>
        <w:framePr w:w="3921" w:h="607" w:hRule="exact" w:wrap="none" w:vAnchor="page" w:hAnchor="margin" w:x="6800" w:y="6987"/>
        <w:rPr>
          <w:rStyle w:val="C3"/>
          <w:rtl w:val="0"/>
        </w:rPr>
      </w:pPr>
    </w:p>
    <w:p>
      <w:pPr>
        <w:pStyle w:val="P32"/>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Vysvětlit podstatu firemní kultury a její vliv na pracovní výkonnost zaměstnanců</w:t>
      </w:r>
    </w:p>
    <w:p>
      <w:pPr>
        <w:pStyle w:val="P29"/>
        <w:framePr w:w="3921" w:h="607" w:hRule="exact" w:wrap="none" w:vAnchor="page" w:hAnchor="margin" w:x="6800" w:y="7594"/>
        <w:rPr>
          <w:rStyle w:val="C3"/>
          <w:rtl w:val="0"/>
        </w:rPr>
      </w:pPr>
    </w:p>
    <w:p>
      <w:pPr>
        <w:pStyle w:val="P30"/>
        <w:framePr w:w="3839" w:h="480" w:hRule="exact" w:wrap="none" w:vAnchor="page" w:hAnchor="margin" w:x="6856" w:y="7650"/>
        <w:rPr>
          <w:rStyle w:val="C21"/>
          <w:rtl w:val="0"/>
        </w:rPr>
      </w:pPr>
      <w:r>
        <w:rPr>
          <w:rStyle w:val="C21"/>
          <w:rtl w:val="0"/>
        </w:rPr>
        <w:t>Ústní ověření</w:t>
      </w:r>
    </w:p>
    <w:p>
      <w:pPr>
        <w:pStyle w:val="P16"/>
        <w:framePr w:w="6710" w:h="607" w:hRule="exact" w:wrap="none" w:vAnchor="page" w:hAnchor="margin" w:x="45" w:y="8201"/>
        <w:rPr>
          <w:rStyle w:val="C3"/>
          <w:rtl w:val="0"/>
        </w:rPr>
      </w:pPr>
    </w:p>
    <w:p>
      <w:pPr>
        <w:pStyle w:val="P17"/>
        <w:framePr w:w="6658" w:h="480" w:hRule="exact" w:wrap="none" w:vAnchor="page" w:hAnchor="margin" w:x="71" w:y="8257"/>
        <w:rPr>
          <w:rStyle w:val="C13"/>
          <w:rtl w:val="0"/>
        </w:rPr>
      </w:pPr>
      <w:r>
        <w:rPr>
          <w:rStyle w:val="C13"/>
          <w:rtl w:val="0"/>
        </w:rPr>
        <w:t>j) Popsat způsob vedení porad s managementem firmy a podřízenými pracovníky</w:t>
      </w:r>
    </w:p>
    <w:p>
      <w:pPr>
        <w:pStyle w:val="P31"/>
        <w:framePr w:w="3921" w:h="607" w:hRule="exact" w:wrap="none" w:vAnchor="page" w:hAnchor="margin" w:x="6800" w:y="8201"/>
        <w:rPr>
          <w:rStyle w:val="C3"/>
          <w:rtl w:val="0"/>
        </w:rPr>
      </w:pPr>
    </w:p>
    <w:p>
      <w:pPr>
        <w:pStyle w:val="P32"/>
        <w:framePr w:w="3839" w:h="480" w:hRule="exact" w:wrap="none" w:vAnchor="page" w:hAnchor="margin" w:x="6856" w:y="8257"/>
        <w:rPr>
          <w:rStyle w:val="C22"/>
          <w:rtl w:val="0"/>
        </w:rPr>
      </w:pPr>
      <w:r>
        <w:rPr>
          <w:rStyle w:val="C22"/>
          <w:rtl w:val="0"/>
        </w:rPr>
        <w:t>Ústní ověření</w:t>
      </w:r>
    </w:p>
    <w:p>
      <w:pPr>
        <w:pStyle w:val="P12"/>
        <w:framePr w:w="6710" w:h="607" w:hRule="exact" w:wrap="none" w:vAnchor="page" w:hAnchor="margin" w:x="45" w:y="8808"/>
        <w:rPr>
          <w:rStyle w:val="C3"/>
          <w:rtl w:val="0"/>
        </w:rPr>
      </w:pPr>
    </w:p>
    <w:p>
      <w:pPr>
        <w:pStyle w:val="P13"/>
        <w:framePr w:w="6658" w:h="480" w:hRule="exact" w:wrap="none" w:vAnchor="page" w:hAnchor="margin" w:x="71" w:y="8864"/>
        <w:rPr>
          <w:rStyle w:val="C11"/>
          <w:rtl w:val="0"/>
        </w:rPr>
      </w:pPr>
      <w:r>
        <w:rPr>
          <w:rStyle w:val="C11"/>
          <w:rtl w:val="0"/>
        </w:rPr>
        <w:t>k) Popsat způsob hodnocení pracovníků podle kvalifikačních tříd, pracovních pozic, náplní prací či plnění zadaných a delegovaných úkolů</w:t>
      </w:r>
    </w:p>
    <w:p>
      <w:pPr>
        <w:pStyle w:val="P29"/>
        <w:framePr w:w="3921" w:h="607" w:hRule="exact" w:wrap="none" w:vAnchor="page" w:hAnchor="margin" w:x="6800" w:y="8808"/>
        <w:rPr>
          <w:rStyle w:val="C3"/>
          <w:rtl w:val="0"/>
        </w:rPr>
      </w:pPr>
    </w:p>
    <w:p>
      <w:pPr>
        <w:pStyle w:val="P30"/>
        <w:framePr w:w="3839" w:h="480" w:hRule="exact" w:wrap="none" w:vAnchor="page" w:hAnchor="margin" w:x="6856" w:y="8864"/>
        <w:rPr>
          <w:rStyle w:val="C21"/>
          <w:rtl w:val="0"/>
        </w:rPr>
      </w:pPr>
      <w:r>
        <w:rPr>
          <w:rStyle w:val="C21"/>
          <w:rtl w:val="0"/>
        </w:rPr>
        <w:t>Ústní ověření</w:t>
      </w:r>
    </w:p>
    <w:p>
      <w:pPr>
        <w:pStyle w:val="P16"/>
        <w:framePr w:w="6710" w:h="607" w:hRule="exact" w:wrap="none" w:vAnchor="page" w:hAnchor="margin" w:x="45" w:y="9414"/>
        <w:rPr>
          <w:rStyle w:val="C3"/>
          <w:rtl w:val="0"/>
        </w:rPr>
      </w:pPr>
    </w:p>
    <w:p>
      <w:pPr>
        <w:pStyle w:val="P17"/>
        <w:framePr w:w="6658" w:h="480" w:hRule="exact" w:wrap="none" w:vAnchor="page" w:hAnchor="margin" w:x="71" w:y="9470"/>
        <w:rPr>
          <w:rStyle w:val="C13"/>
          <w:rtl w:val="0"/>
        </w:rPr>
      </w:pPr>
      <w:r>
        <w:rPr>
          <w:rStyle w:val="C13"/>
          <w:rtl w:val="0"/>
        </w:rPr>
        <w:t>l) Vysvětlit podstatu koučování v rámci zaškolení nově příchozích pracovníků na pozicích středního a vyššího managementu firmy</w:t>
      </w:r>
    </w:p>
    <w:p>
      <w:pPr>
        <w:pStyle w:val="P31"/>
        <w:framePr w:w="3921" w:h="607" w:hRule="exact" w:wrap="none" w:vAnchor="page" w:hAnchor="margin" w:x="6800" w:y="9414"/>
        <w:rPr>
          <w:rStyle w:val="C3"/>
          <w:rtl w:val="0"/>
        </w:rPr>
      </w:pPr>
    </w:p>
    <w:p>
      <w:pPr>
        <w:pStyle w:val="P32"/>
        <w:framePr w:w="3839" w:h="480" w:hRule="exact" w:wrap="none" w:vAnchor="page" w:hAnchor="margin" w:x="6856" w:y="9470"/>
        <w:rPr>
          <w:rStyle w:val="C22"/>
          <w:rtl w:val="0"/>
        </w:rPr>
      </w:pPr>
      <w:r>
        <w:rPr>
          <w:rStyle w:val="C22"/>
          <w:rtl w:val="0"/>
        </w:rPr>
        <w:t>Ústní ověření</w:t>
      </w:r>
    </w:p>
    <w:p>
      <w:pPr>
        <w:pStyle w:val="P12"/>
        <w:framePr w:w="6710" w:h="607" w:hRule="exact" w:wrap="none" w:vAnchor="page" w:hAnchor="margin" w:x="45" w:y="10021"/>
        <w:rPr>
          <w:rStyle w:val="C3"/>
          <w:rtl w:val="0"/>
        </w:rPr>
      </w:pPr>
    </w:p>
    <w:p>
      <w:pPr>
        <w:pStyle w:val="P13"/>
        <w:framePr w:w="6658" w:h="480" w:hRule="exact" w:wrap="none" w:vAnchor="page" w:hAnchor="margin" w:x="71" w:y="10077"/>
        <w:rPr>
          <w:rStyle w:val="C11"/>
          <w:rtl w:val="0"/>
        </w:rPr>
      </w:pPr>
      <w:r>
        <w:rPr>
          <w:rStyle w:val="C11"/>
          <w:rtl w:val="0"/>
        </w:rPr>
        <w:t>m) Vysvětlit podstatu metody SMART pro stanovování cílů a uvést několik příkladů, které s touto metodou budou v souladu</w:t>
      </w:r>
    </w:p>
    <w:p>
      <w:pPr>
        <w:pStyle w:val="P29"/>
        <w:framePr w:w="3921" w:h="607" w:hRule="exact" w:wrap="none" w:vAnchor="page" w:hAnchor="margin" w:x="6800" w:y="10021"/>
        <w:rPr>
          <w:rStyle w:val="C3"/>
          <w:rtl w:val="0"/>
        </w:rPr>
      </w:pPr>
    </w:p>
    <w:p>
      <w:pPr>
        <w:pStyle w:val="P30"/>
        <w:framePr w:w="3839" w:h="480" w:hRule="exact" w:wrap="none" w:vAnchor="page" w:hAnchor="margin" w:x="6856" w:y="10077"/>
        <w:rPr>
          <w:rStyle w:val="C21"/>
          <w:rtl w:val="0"/>
        </w:rPr>
      </w:pPr>
      <w:r>
        <w:rPr>
          <w:rStyle w:val="C21"/>
          <w:rtl w:val="0"/>
        </w:rPr>
        <w:t>Ústní ověření</w:t>
      </w:r>
    </w:p>
    <w:p>
      <w:pPr>
        <w:pStyle w:val="P16"/>
        <w:framePr w:w="6710" w:h="607" w:hRule="exact" w:wrap="none" w:vAnchor="page" w:hAnchor="margin" w:x="45" w:y="10628"/>
        <w:rPr>
          <w:rStyle w:val="C3"/>
          <w:rtl w:val="0"/>
        </w:rPr>
      </w:pPr>
    </w:p>
    <w:p>
      <w:pPr>
        <w:pStyle w:val="P17"/>
        <w:framePr w:w="6658" w:h="480" w:hRule="exact" w:wrap="none" w:vAnchor="page" w:hAnchor="margin" w:x="71" w:y="10684"/>
        <w:rPr>
          <w:rStyle w:val="C13"/>
          <w:rtl w:val="0"/>
        </w:rPr>
      </w:pPr>
      <w:r>
        <w:rPr>
          <w:rStyle w:val="C13"/>
          <w:rtl w:val="0"/>
        </w:rPr>
        <w:t>n) Vypracovat dokument, který vyhodnotí zpětné vazby od zaměstnanců získané z vypracovaných dotazníků</w:t>
      </w:r>
    </w:p>
    <w:p>
      <w:pPr>
        <w:pStyle w:val="P31"/>
        <w:framePr w:w="3921" w:h="607" w:hRule="exact" w:wrap="none" w:vAnchor="page" w:hAnchor="margin" w:x="6800" w:y="10628"/>
        <w:rPr>
          <w:rStyle w:val="C3"/>
          <w:rtl w:val="0"/>
        </w:rPr>
      </w:pPr>
    </w:p>
    <w:p>
      <w:pPr>
        <w:pStyle w:val="P32"/>
        <w:framePr w:w="3839" w:h="480" w:hRule="exact" w:wrap="none" w:vAnchor="page" w:hAnchor="margin" w:x="6856" w:y="10684"/>
        <w:rPr>
          <w:rStyle w:val="C22"/>
          <w:rtl w:val="0"/>
        </w:rPr>
      </w:pPr>
      <w:r>
        <w:rPr>
          <w:rStyle w:val="C22"/>
          <w:rtl w:val="0"/>
        </w:rPr>
        <w:t>Praktické předvedení</w:t>
      </w:r>
    </w:p>
    <w:p>
      <w:pPr>
        <w:pStyle w:val="P33"/>
        <w:framePr w:w="10710" w:h="248" w:hRule="exact" w:wrap="none" w:vAnchor="page" w:hAnchor="margin" w:x="28" w:y="1134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20.10.2026 11:00:00</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řízení firmy jako celku a zajišťování efektivního fungování velkoobchodního skladu s cílem získat nové potencionální obchodní partnery či zákazníky. Pro splnění některých úkolů uvedených v hodnoticích kritériích je potřeba poskytnout uchazeči firemní dokumenty, které uchazeč pro zajištění důvěryhodnosti dostane přímo až při vykonávání zkoušky, kde bude s danými materiály pracovat v rámci delší časové přípravy na zkoušku. Tyto podklady se týkají pouze hodnoticího kritéria: ,,Analyzovat současnou organizační strukturu firmy a navrhnout její úpravy na základě předložené organizační struktury“.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dva úkoly a k nim potřebná data. Uchazeč tyto úkoly zpracuje za využití základního kancelářského balíčku či interního softwarového vybavení firmy:</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úkolem je vypracování předpokládaného rozpočtu na prezentaci firemních výrobků na veřejně dostupných akcích či veletrhu, kde musí být začleněny veškeré položky a náklady na samotnou realizaci. Ceny a jednotlivá čísla s tím spojená bude uchazeč čerpat z veřejně dostupných zdrojů.</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•druhý úkol bude zaměřen na hodnocení finanční stránky firmy - zpracování finanční analýzy. Uchazeč zhotoví základní finanční analýzu obsahující hodnoticí kritéria: rentabilitu, likviditu, zadluženost, ukazatel obratu a ukazatel aktivity. Zdrojem pro získání informací poslouží veřejně dostupná výroční zpráva. Je nutné, aby uchazeč popsal zjištěné údaje a následně stanovil jednotlivé návrhy a doporučení.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náročnosti pracovní pozice je vyžadována znalost marketingových nástrojů a postupů při tvorbě rozpočtu či marketingových a podnikových plánů a stanovení cílů, proto bude nutné, aby uchazeč znal základní pojmy a využití jednotlivých nástrojů, které v průběhu zkoušky budou použity. Významně se svými návrhy a doporučeními bude snažit o aplikaci změn v celé firmě.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na pozici manažera velkoobchodního skladu zajišťuje také komunikaci se státními kontrolními orgány, a proto je nutné znát základní aspekty dokumentace, kterou podnik disponuje. Vzhledem k interním směrnicím a formulářům obsahujícím citlivé údaje bude materiál poskytnut uchazeči před zahájením zkoušky. Na základě těchto údajů bude uchazeč prozkoušen ze základních znalostí a dovedností ve způsobu řízení lidských zdrojů, využívání marketingových nástrojů či popisu jednotlivých podmínek ke splnění požadavků v rámci státních dozorových orgánů. Jedná se o formuláře a směrnice týkající se: inventur, školení PO a BOZP, HACCP a manuálu firmy..</w:t>
      </w:r>
    </w:p>
    <w:p>
      <w:pPr>
        <w:pStyle w:val="P35"/>
        <w:framePr w:w="10766" w:h="1837" w:hRule="exact" w:wrap="none" w:vAnchor="page" w:hAnchor="margin" w:x="0" w:y="12022"/>
        <w:rPr>
          <w:rStyle w:val="C3"/>
          <w:rtl w:val="0"/>
        </w:rPr>
      </w:pPr>
    </w:p>
    <w:p>
      <w:pPr>
        <w:pStyle w:val="P37"/>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087"/>
        <w:rPr>
          <w:rStyle w:val="C3"/>
          <w:rtl w:val="0"/>
        </w:rPr>
      </w:pPr>
    </w:p>
    <w:p>
      <w:pPr>
        <w:pStyle w:val="P37"/>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Manažer velkoobchodního skladu, 20.10.2026 11:00:00</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manažera velkoobchodního skladu.</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nebo management a alespoň 5 let odborné praxe v oblasti manažera velkoobchodního skladu.</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nebo management a alespoň 5 let odborné praxe v oblasti manažera velkoobchodního skladu.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2"/>
        <w:framePr w:w="7654" w:h="331" w:hRule="exact" w:wrap="none" w:vAnchor="page" w:hAnchor="margin" w:x="28" w:y="15940"/>
        <w:rPr>
          <w:rStyle w:val="C16"/>
          <w:rtl w:val="0"/>
        </w:rPr>
      </w:pPr>
      <w:r>
        <w:rPr>
          <w:rStyle w:val="C16"/>
          <w:rtl w:val="0"/>
        </w:rPr>
        <w:t>Manažer velkoobchodního skladu, 20.10.2026 11:00:00</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2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802"/>
        <w:rPr>
          <w:rStyle w:val="C3"/>
          <w:rtl w:val="0"/>
        </w:rPr>
      </w:pPr>
    </w:p>
    <w:p>
      <w:pPr>
        <w:pStyle w:val="P37"/>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376" w:hRule="exact" w:wrap="none" w:vAnchor="page" w:hAnchor="margin" w:x="0" w:y="10175"/>
        <w:rPr>
          <w:rStyle w:val="C3"/>
          <w:rtl w:val="0"/>
        </w:rPr>
      </w:pPr>
    </w:p>
    <w:p>
      <w:pPr>
        <w:pStyle w:val="P37"/>
        <w:framePr w:w="10710" w:h="340" w:hRule="exact" w:wrap="none" w:vAnchor="page" w:hAnchor="margin" w:x="28" w:y="10175"/>
        <w:rPr>
          <w:rStyle w:val="C25"/>
          <w:rtl w:val="0"/>
        </w:rPr>
      </w:pPr>
      <w:r>
        <w:rPr>
          <w:rStyle w:val="C25"/>
          <w:rtl w:val="0"/>
        </w:rPr>
        <w:t>Doba pro vykonání zkoušky</w:t>
      </w:r>
    </w:p>
    <w:p>
      <w:pPr>
        <w:keepNext w:val="0"/>
        <w:keepLines w:val="0"/>
        <w:framePr w:w="10766" w:h="103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nesmí být rozdělena do více dní, a to z důvodu ověření schopnosti uchazeče podávat kvalitní soustředěný výkon po celou dobu zkoušky. </w:t>
      </w:r>
    </w:p>
    <w:p>
      <w:pPr>
        <w:pStyle w:val="P22"/>
        <w:framePr w:w="7654" w:h="331" w:hRule="exact" w:wrap="none" w:vAnchor="page" w:hAnchor="margin" w:x="28" w:y="15940"/>
        <w:rPr>
          <w:rStyle w:val="C16"/>
          <w:rtl w:val="0"/>
        </w:rPr>
      </w:pPr>
      <w:r>
        <w:rPr>
          <w:rStyle w:val="C16"/>
          <w:rtl w:val="0"/>
        </w:rPr>
        <w:t>Manažer velkoobchodního skladu, 20.10.2026 11:00:00</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Manažer velkoobchodního skladu, 20.10.2026 11:00:00</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B3F2C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5A348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3688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E039BA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