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E57C82" Type="http://schemas.openxmlformats.org/officeDocument/2006/relationships/officeDocument" Target="/word/document.xml" /><Relationship Id="coreR21E57C82" Type="http://schemas.openxmlformats.org/package/2006/relationships/metadata/core-properties" Target="/docProps/core.xml" /><Relationship Id="customR21E57C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nákupu velkoobchodu (kód: 66-011-R)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nákupu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centrálního nákupu, monitoring skladových zásob a jejich porovnávání s plánem organizace a s požadavky zákazníka, včetně řízení logistických a distribučních procesů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Vypracování požadované poptávky nákupu v rámci trhu, sjednávání a uzavírání obchodní spolupráce s dodavateli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Vyhodnocování a rozbor obchodní činnosti v rámci nákupu zboží a materiálu na sklad dle požadovaných kritérií velkoobchodu a ve stanovených časových intervalech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6</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Sestavování samostatných částí celkových plánů a rozpočtu organizace (plánů nákladů, výnosů, mezd apod.)</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6</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Komunikace s dodavateli zboží a materiálů a reprezentace firmy v oblasti nákupu a logistiky na tuzemském a zahraničním trhu</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6</w:t>
      </w:r>
    </w:p>
    <w:p>
      <w:pPr>
        <w:pStyle w:val="P7"/>
        <w:framePr w:w="8788" w:h="340" w:hRule="exact" w:wrap="none" w:vAnchor="page" w:hAnchor="margin" w:x="28" w:y="8650"/>
        <w:rPr>
          <w:rStyle w:val="C8"/>
          <w:rtl w:val="0"/>
        </w:rPr>
      </w:pPr>
      <w:r>
        <w:rPr>
          <w:rStyle w:val="C8"/>
          <w:rtl w:val="0"/>
        </w:rPr>
        <w:t>Platnost standardu</w:t>
      </w:r>
    </w:p>
    <w:p>
      <w:pPr>
        <w:pStyle w:val="P20"/>
        <w:framePr w:w="2928" w:h="248" w:hRule="exact" w:wrap="none" w:vAnchor="page" w:hAnchor="margin" w:x="28" w:y="899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nákupu velkoobchodu, 30.9.2026 5:02:50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centrálního nákupu, monitoring skladových zásob a jejich porovnávání s plánem organizace a s požadavky zákazníka, včetně řízení logistických a distribučních procesů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efektivní strukturu řízení úseku nákupu velkoobchodu (personální strukturu s obsahovou náplní práce manažera nákupu velkoobchodu s možností delegace pravomocí a odpovědností na podřízené pracovníky)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Definovat podstatu a důležitost nákupního managementu v rámci firmy a vysvětlit způsoby efektivního řízení lidských zdrojů oddělení nákupu podle charakteru firmy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Vysvětlit postupy při vedení a koordinaci zaměstnanců nákupu, rozdělování úkolů a způsob kontroly jejich plnění, motivování a hodnocení zaměstnanců</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Vytvořit návrh postupu pro zajištění konkurenčních nabídek na množinu zboží, která je typická pro daný trh, s cílem zajistit aktivní a efektivní monitoring (průzkum) trhu</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e) Sestavit kategorizaci zboží na základě četností a velikostí objednávek za dané časové období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1280" w:hRule="exact" w:wrap="none" w:vAnchor="page" w:hAnchor="margin" w:x="45" w:y="7666"/>
        <w:rPr>
          <w:rStyle w:val="C3"/>
          <w:rtl w:val="0"/>
        </w:rPr>
      </w:pPr>
    </w:p>
    <w:p>
      <w:pPr>
        <w:pStyle w:val="P17"/>
        <w:framePr w:w="6658" w:h="1153" w:hRule="exact" w:wrap="none" w:vAnchor="page" w:hAnchor="margin" w:x="71" w:y="7722"/>
        <w:rPr>
          <w:rStyle w:val="C13"/>
          <w:rtl w:val="0"/>
        </w:rPr>
      </w:pPr>
      <w:r>
        <w:rPr>
          <w:rStyle w:val="C13"/>
          <w:rtl w:val="0"/>
        </w:rPr>
        <w:t>f) Definovat a popsat legislativní požadavky formulářů při obchodní spolupráci se zvoleným dodavatelem zboží (obchodní smlouvy, faktury, přepravní doklady, průvodní dokumentace, záruční listy, dodací listy, elektronické a tištěné objednávky) v rámci tuzemského trhu, zahraničního trhu a v rámci obchodu se zeměmi třetího světa</w:t>
      </w:r>
    </w:p>
    <w:p>
      <w:pPr>
        <w:pStyle w:val="P30"/>
        <w:framePr w:w="3921" w:h="1280" w:hRule="exact" w:wrap="none" w:vAnchor="page" w:hAnchor="margin" w:x="6800" w:y="7666"/>
        <w:rPr>
          <w:rStyle w:val="C3"/>
          <w:rtl w:val="0"/>
        </w:rPr>
      </w:pPr>
    </w:p>
    <w:p>
      <w:pPr>
        <w:pStyle w:val="P31"/>
        <w:framePr w:w="3839" w:h="1153" w:hRule="exact" w:wrap="none" w:vAnchor="page" w:hAnchor="margin" w:x="6856" w:y="7722"/>
        <w:rPr>
          <w:rStyle w:val="C22"/>
          <w:rtl w:val="0"/>
        </w:rPr>
      </w:pPr>
      <w:r>
        <w:rPr>
          <w:rStyle w:val="C22"/>
          <w:rtl w:val="0"/>
        </w:rPr>
        <w:t>Ústní ověření</w:t>
      </w:r>
    </w:p>
    <w:p>
      <w:pPr>
        <w:pStyle w:val="P12"/>
        <w:framePr w:w="6710" w:h="607" w:hRule="exact" w:wrap="none" w:vAnchor="page" w:hAnchor="margin" w:x="45" w:y="8945"/>
        <w:rPr>
          <w:rStyle w:val="C3"/>
          <w:rtl w:val="0"/>
        </w:rPr>
      </w:pPr>
    </w:p>
    <w:p>
      <w:pPr>
        <w:pStyle w:val="P13"/>
        <w:framePr w:w="6658" w:h="480" w:hRule="exact" w:wrap="none" w:vAnchor="page" w:hAnchor="margin" w:x="71" w:y="9001"/>
        <w:rPr>
          <w:rStyle w:val="C11"/>
          <w:rtl w:val="0"/>
        </w:rPr>
      </w:pPr>
      <w:r>
        <w:rPr>
          <w:rStyle w:val="C11"/>
          <w:rtl w:val="0"/>
        </w:rPr>
        <w:t>g) Popsat postup a uvést zdroje pro zjištění skutečného stavu zásob a evidence zboží na skladu</w:t>
      </w:r>
    </w:p>
    <w:p>
      <w:pPr>
        <w:pStyle w:val="P28"/>
        <w:framePr w:w="3921" w:h="607" w:hRule="exact" w:wrap="none" w:vAnchor="page" w:hAnchor="margin" w:x="6800" w:y="8945"/>
        <w:rPr>
          <w:rStyle w:val="C3"/>
          <w:rtl w:val="0"/>
        </w:rPr>
      </w:pPr>
    </w:p>
    <w:p>
      <w:pPr>
        <w:pStyle w:val="P29"/>
        <w:framePr w:w="3839" w:h="480" w:hRule="exact" w:wrap="none" w:vAnchor="page" w:hAnchor="margin" w:x="6856" w:y="9001"/>
        <w:rPr>
          <w:rStyle w:val="C21"/>
          <w:rtl w:val="0"/>
        </w:rPr>
      </w:pPr>
      <w:r>
        <w:rPr>
          <w:rStyle w:val="C21"/>
          <w:rtl w:val="0"/>
        </w:rPr>
        <w:t>Ústní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h) Popsat postup toku zboží od výběru dodavatele až po samotnou realizaci nákupu a příjmu zboží na sklad</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Ústní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i) Vysvětlit možnosti využití distribučních kanálů a cest pro efektivní převoz nakoupeného zboží s cílem minimalizovat náklady v rámci pořízení zboží</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16"/>
        <w:framePr w:w="6710" w:h="607" w:hRule="exact" w:wrap="none" w:vAnchor="page" w:hAnchor="margin" w:x="45" w:y="10766"/>
        <w:rPr>
          <w:rStyle w:val="C3"/>
          <w:rtl w:val="0"/>
        </w:rPr>
      </w:pPr>
    </w:p>
    <w:p>
      <w:pPr>
        <w:pStyle w:val="P17"/>
        <w:framePr w:w="6658" w:h="480" w:hRule="exact" w:wrap="none" w:vAnchor="page" w:hAnchor="margin" w:x="71" w:y="10822"/>
        <w:rPr>
          <w:rStyle w:val="C13"/>
          <w:rtl w:val="0"/>
        </w:rPr>
      </w:pPr>
      <w:r>
        <w:rPr>
          <w:rStyle w:val="C13"/>
          <w:rtl w:val="0"/>
        </w:rPr>
        <w:t>j) Vysvětlit podstatu podnikových směrnic a popsat způsoby jejich využití ve velkoskladu</w:t>
      </w:r>
    </w:p>
    <w:p>
      <w:pPr>
        <w:pStyle w:val="P30"/>
        <w:framePr w:w="3921" w:h="607" w:hRule="exact" w:wrap="none" w:vAnchor="page" w:hAnchor="margin" w:x="6800" w:y="10766"/>
        <w:rPr>
          <w:rStyle w:val="C3"/>
          <w:rtl w:val="0"/>
        </w:rPr>
      </w:pPr>
    </w:p>
    <w:p>
      <w:pPr>
        <w:pStyle w:val="P31"/>
        <w:framePr w:w="3839" w:h="480" w:hRule="exact" w:wrap="none" w:vAnchor="page" w:hAnchor="margin" w:x="6856" w:y="10822"/>
        <w:rPr>
          <w:rStyle w:val="C22"/>
          <w:rtl w:val="0"/>
        </w:rPr>
      </w:pPr>
      <w:r>
        <w:rPr>
          <w:rStyle w:val="C22"/>
          <w:rtl w:val="0"/>
        </w:rPr>
        <w:t>Ústní ověření</w:t>
      </w:r>
    </w:p>
    <w:p>
      <w:pPr>
        <w:pStyle w:val="P12"/>
        <w:framePr w:w="6710" w:h="607" w:hRule="exact" w:wrap="none" w:vAnchor="page" w:hAnchor="margin" w:x="45" w:y="11373"/>
        <w:rPr>
          <w:rStyle w:val="C3"/>
          <w:rtl w:val="0"/>
        </w:rPr>
      </w:pPr>
    </w:p>
    <w:p>
      <w:pPr>
        <w:pStyle w:val="P13"/>
        <w:framePr w:w="6658" w:h="480" w:hRule="exact" w:wrap="none" w:vAnchor="page" w:hAnchor="margin" w:x="71" w:y="11429"/>
        <w:rPr>
          <w:rStyle w:val="C11"/>
          <w:rtl w:val="0"/>
        </w:rPr>
      </w:pPr>
      <w:r>
        <w:rPr>
          <w:rStyle w:val="C11"/>
          <w:rtl w:val="0"/>
        </w:rPr>
        <w:t>k) Vysvětlit podstatu podnikové strategie firmy, popsat základní strukturu a účel podnikového plánu pro dosažení stanovených cílů firmy</w:t>
      </w:r>
    </w:p>
    <w:p>
      <w:pPr>
        <w:pStyle w:val="P28"/>
        <w:framePr w:w="3921" w:h="607" w:hRule="exact" w:wrap="none" w:vAnchor="page" w:hAnchor="margin" w:x="6800" w:y="11373"/>
        <w:rPr>
          <w:rStyle w:val="C3"/>
          <w:rtl w:val="0"/>
        </w:rPr>
      </w:pPr>
    </w:p>
    <w:p>
      <w:pPr>
        <w:pStyle w:val="P29"/>
        <w:framePr w:w="3839" w:h="480" w:hRule="exact" w:wrap="none" w:vAnchor="page" w:hAnchor="margin" w:x="6856" w:y="11429"/>
        <w:rPr>
          <w:rStyle w:val="C21"/>
          <w:rtl w:val="0"/>
        </w:rPr>
      </w:pPr>
      <w:r>
        <w:rPr>
          <w:rStyle w:val="C21"/>
          <w:rtl w:val="0"/>
        </w:rPr>
        <w:t>Ústní ověření</w:t>
      </w:r>
    </w:p>
    <w:p>
      <w:pPr>
        <w:pStyle w:val="P16"/>
        <w:framePr w:w="6710" w:h="607" w:hRule="exact" w:wrap="none" w:vAnchor="page" w:hAnchor="margin" w:x="45" w:y="11980"/>
        <w:rPr>
          <w:rStyle w:val="C3"/>
          <w:rtl w:val="0"/>
        </w:rPr>
      </w:pPr>
    </w:p>
    <w:p>
      <w:pPr>
        <w:pStyle w:val="P17"/>
        <w:framePr w:w="6658" w:h="480" w:hRule="exact" w:wrap="none" w:vAnchor="page" w:hAnchor="margin" w:x="71" w:y="12036"/>
        <w:rPr>
          <w:rStyle w:val="C13"/>
          <w:rtl w:val="0"/>
        </w:rPr>
      </w:pPr>
      <w:r>
        <w:rPr>
          <w:rStyle w:val="C13"/>
          <w:rtl w:val="0"/>
        </w:rPr>
        <w:t>l) Vysvětlit možnosti vedoucí k získání výhodnější nákupní ceny zboží od dodavatele</w:t>
      </w:r>
    </w:p>
    <w:p>
      <w:pPr>
        <w:pStyle w:val="P30"/>
        <w:framePr w:w="3921" w:h="607" w:hRule="exact" w:wrap="none" w:vAnchor="page" w:hAnchor="margin" w:x="6800" w:y="11980"/>
        <w:rPr>
          <w:rStyle w:val="C3"/>
          <w:rtl w:val="0"/>
        </w:rPr>
      </w:pPr>
    </w:p>
    <w:p>
      <w:pPr>
        <w:pStyle w:val="P31"/>
        <w:framePr w:w="3839" w:h="480" w:hRule="exact" w:wrap="none" w:vAnchor="page" w:hAnchor="margin" w:x="6856" w:y="12036"/>
        <w:rPr>
          <w:rStyle w:val="C22"/>
          <w:rtl w:val="0"/>
        </w:rPr>
      </w:pPr>
      <w:r>
        <w:rPr>
          <w:rStyle w:val="C22"/>
          <w:rtl w:val="0"/>
        </w:rPr>
        <w:t>Ústní ověření</w:t>
      </w:r>
    </w:p>
    <w:p>
      <w:pPr>
        <w:pStyle w:val="P32"/>
        <w:framePr w:w="10710" w:h="248" w:hRule="exact" w:wrap="none" w:vAnchor="page" w:hAnchor="margin" w:x="28" w:y="12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30.9.2026 5:02:50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Vypracování požadované poptávky nákupu v rámci trhu, sjednávání a uzavírání obchodní spolupráce s dodavateli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Definovat pojem zbožíznalectví a dále stanovit kritéria pro výběr dodavatele určitého produktu na základě různých charakteristik produktu (objem/obsah balení, paletové množství, trvanlivost, kvalita, složení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Specifikovat důležitá kritéria při výběru nového dodavatele určitého typu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problematiku ručení za DPH a uvést možnosti prověření dodavatelů a postupy, kterými lze eliminovat rizika s tím spojená</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Sestavit možnou poptávku na základě vybraného výrobku (typologie sortimentu) v rámci tuzemského trhu a stanovit kroky pro optimální vyhlášení poptávky</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a zdůvodnit způsoby a současné možnosti ke zveřejnění (zadání) poptávky ze strany velkoobchodu vůči potencionálním dodavatelům</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Vyjmenovat hodnoticí kritéria (např. nákupní cena, logistika, kvalita sortimentu aj.) pro výběr optimálního dodavatele na trhu na základě poptávky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Vyjmenovat typy komunikačních kanálů a vysvětlit možné zdroje pro vyhledávání potencionálních dodavatelů s ohledem na zajištění nejlepší nabídky zboží na trhu</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h) Popsat postup a způsob hodnocení analýzy dodavatelů podle nabízeného sortimentu na trhu</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i) Vysvětlit pojem substitut a komplement výrobků a popsat jejich důležitost v rámci objednávky</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j) Vysvětlit podstatu Private label v rámci podpory prodeje charakterizovat její postavení na trhu</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k) Vysvětlit podstatu komunikace s oddělením prodeje velkoobchodu k zajištění optimalizace nákupů daného sortimentu</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607" w:hRule="exact" w:wrap="none" w:vAnchor="page" w:hAnchor="margin" w:x="45" w:y="10749"/>
        <w:rPr>
          <w:rStyle w:val="C3"/>
          <w:rtl w:val="0"/>
        </w:rPr>
      </w:pPr>
    </w:p>
    <w:p>
      <w:pPr>
        <w:pStyle w:val="P17"/>
        <w:framePr w:w="6658" w:h="480" w:hRule="exact" w:wrap="none" w:vAnchor="page" w:hAnchor="margin" w:x="71" w:y="10805"/>
        <w:rPr>
          <w:rStyle w:val="C13"/>
          <w:rtl w:val="0"/>
        </w:rPr>
      </w:pPr>
      <w:r>
        <w:rPr>
          <w:rStyle w:val="C13"/>
          <w:rtl w:val="0"/>
        </w:rPr>
        <w:t>l) Vyjmenovat klíčové aspekty a vlivy (zákonné i tržní), které mohou ovlivnit nákupní cenu zboží</w:t>
      </w:r>
    </w:p>
    <w:p>
      <w:pPr>
        <w:pStyle w:val="P30"/>
        <w:framePr w:w="3921" w:h="607" w:hRule="exact" w:wrap="none" w:vAnchor="page" w:hAnchor="margin" w:x="6800" w:y="10749"/>
        <w:rPr>
          <w:rStyle w:val="C3"/>
          <w:rtl w:val="0"/>
        </w:rPr>
      </w:pPr>
    </w:p>
    <w:p>
      <w:pPr>
        <w:pStyle w:val="P31"/>
        <w:framePr w:w="3839" w:h="480" w:hRule="exact" w:wrap="none" w:vAnchor="page" w:hAnchor="margin" w:x="6856" w:y="10805"/>
        <w:rPr>
          <w:rStyle w:val="C22"/>
          <w:rtl w:val="0"/>
        </w:rPr>
      </w:pPr>
      <w:r>
        <w:rPr>
          <w:rStyle w:val="C22"/>
          <w:rtl w:val="0"/>
        </w:rPr>
        <w:t>Ústní ověření</w:t>
      </w:r>
    </w:p>
    <w:p>
      <w:pPr>
        <w:pStyle w:val="P12"/>
        <w:framePr w:w="6710" w:h="831" w:hRule="exact" w:wrap="none" w:vAnchor="page" w:hAnchor="margin" w:x="45" w:y="11356"/>
        <w:rPr>
          <w:rStyle w:val="C3"/>
          <w:rtl w:val="0"/>
        </w:rPr>
      </w:pPr>
    </w:p>
    <w:p>
      <w:pPr>
        <w:pStyle w:val="P13"/>
        <w:framePr w:w="6658" w:h="704" w:hRule="exact" w:wrap="none" w:vAnchor="page" w:hAnchor="margin" w:x="71" w:y="11412"/>
        <w:rPr>
          <w:rStyle w:val="C11"/>
          <w:rtl w:val="0"/>
        </w:rPr>
      </w:pPr>
      <w:r>
        <w:rPr>
          <w:rStyle w:val="C11"/>
          <w:rtl w:val="0"/>
        </w:rPr>
        <w:t>m) Specifikovat kroky při sestavení objednávky zboží u podporovaného dodavatele a zajistit elektronické sdílení dat za využití systému EDI (Electronic Data Interchange)</w:t>
      </w:r>
    </w:p>
    <w:p>
      <w:pPr>
        <w:pStyle w:val="P28"/>
        <w:framePr w:w="3921" w:h="831" w:hRule="exact" w:wrap="none" w:vAnchor="page" w:hAnchor="margin" w:x="6800" w:y="11356"/>
        <w:rPr>
          <w:rStyle w:val="C3"/>
          <w:rtl w:val="0"/>
        </w:rPr>
      </w:pPr>
    </w:p>
    <w:p>
      <w:pPr>
        <w:pStyle w:val="P29"/>
        <w:framePr w:w="3839" w:h="704" w:hRule="exact" w:wrap="none" w:vAnchor="page" w:hAnchor="margin" w:x="6856" w:y="11412"/>
        <w:rPr>
          <w:rStyle w:val="C21"/>
          <w:rtl w:val="0"/>
        </w:rPr>
      </w:pPr>
      <w:r>
        <w:rPr>
          <w:rStyle w:val="C21"/>
          <w:rtl w:val="0"/>
        </w:rPr>
        <w:t>Praktické předvedení a ústní ověření</w:t>
      </w:r>
    </w:p>
    <w:p>
      <w:pPr>
        <w:pStyle w:val="P16"/>
        <w:framePr w:w="6710" w:h="607" w:hRule="exact" w:wrap="none" w:vAnchor="page" w:hAnchor="margin" w:x="45" w:y="12187"/>
        <w:rPr>
          <w:rStyle w:val="C3"/>
          <w:rtl w:val="0"/>
        </w:rPr>
      </w:pPr>
    </w:p>
    <w:p>
      <w:pPr>
        <w:pStyle w:val="P17"/>
        <w:framePr w:w="6658" w:h="480" w:hRule="exact" w:wrap="none" w:vAnchor="page" w:hAnchor="margin" w:x="71" w:y="12243"/>
        <w:rPr>
          <w:rStyle w:val="C13"/>
          <w:rtl w:val="0"/>
        </w:rPr>
      </w:pPr>
      <w:r>
        <w:rPr>
          <w:rStyle w:val="C13"/>
          <w:rtl w:val="0"/>
        </w:rPr>
        <w:t>n) Vyjmenovat náležitosti obchodní smlouvy s dodavatelem v rámci dodavatelsko-odběratelského vztahu</w:t>
      </w:r>
    </w:p>
    <w:p>
      <w:pPr>
        <w:pStyle w:val="P30"/>
        <w:framePr w:w="3921" w:h="607" w:hRule="exact" w:wrap="none" w:vAnchor="page" w:hAnchor="margin" w:x="6800" w:y="12187"/>
        <w:rPr>
          <w:rStyle w:val="C3"/>
          <w:rtl w:val="0"/>
        </w:rPr>
      </w:pPr>
    </w:p>
    <w:p>
      <w:pPr>
        <w:pStyle w:val="P31"/>
        <w:framePr w:w="3839" w:h="480" w:hRule="exact" w:wrap="none" w:vAnchor="page" w:hAnchor="margin" w:x="6856" w:y="12243"/>
        <w:rPr>
          <w:rStyle w:val="C22"/>
          <w:rtl w:val="0"/>
        </w:rPr>
      </w:pPr>
      <w:r>
        <w:rPr>
          <w:rStyle w:val="C22"/>
          <w:rtl w:val="0"/>
        </w:rPr>
        <w:t>Ústní ověření</w:t>
      </w:r>
    </w:p>
    <w:p>
      <w:pPr>
        <w:pStyle w:val="P32"/>
        <w:framePr w:w="10710" w:h="248" w:hRule="exact" w:wrap="none" w:vAnchor="page" w:hAnchor="margin" w:x="28" w:y="12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30.9.2026 5:02:50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v rámci nákupu zboží a materiálu na sklad dle požadovaných kritérií velkoobchodu a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dodržení vybraných sjednaných obchodních podmínek s dodavateli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finanční analýzu objemu nákupů za dané časové období a specifikovat druh sortimentu zajišťující nejvyšší obrátkovost ve velkoobchodu na základě zpracovaných dat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analýzu skladovaného sortimentu v návaznosti na celkový objem prodejů podle Paretova pravidla nebo metodou ABC (80 % na 20 %)</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Vyhodnotit a zajistit zvýšení kvality dodávek na základě hodnoticího dotazníku zaměstnanců velkoobchodu (tzv. rating)</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Sestavit strukturu pravidelných reportů, které mají za cíl zhodnotit kvalitu uskutečněných dodávek od podporovaných dodavatelů</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1055" w:hRule="exact" w:wrap="none" w:vAnchor="page" w:hAnchor="margin" w:x="45" w:y="6435"/>
        <w:rPr>
          <w:rStyle w:val="C3"/>
          <w:rtl w:val="0"/>
        </w:rPr>
      </w:pPr>
    </w:p>
    <w:p>
      <w:pPr>
        <w:pStyle w:val="P17"/>
        <w:framePr w:w="6658" w:h="928" w:hRule="exact" w:wrap="none" w:vAnchor="page" w:hAnchor="margin" w:x="71" w:y="6491"/>
        <w:rPr>
          <w:rStyle w:val="C13"/>
          <w:rtl w:val="0"/>
        </w:rPr>
      </w:pPr>
      <w:r>
        <w:rPr>
          <w:rStyle w:val="C13"/>
          <w:rtl w:val="0"/>
        </w:rPr>
        <w:t>f) Zkontrolovat a vyhodnotit kvalitu a množství podporovaných dodavatelů v rámci firemní databáze a optimalizovat toto množství pro zajištění nižší nákladovosti firmy (např. menší množství zpracovaných faktur, zjednodušení logistiky, nižší stupeň náročnosti řízení, aj.)</w:t>
      </w:r>
    </w:p>
    <w:p>
      <w:pPr>
        <w:pStyle w:val="P30"/>
        <w:framePr w:w="3921" w:h="1055" w:hRule="exact" w:wrap="none" w:vAnchor="page" w:hAnchor="margin" w:x="6800" w:y="6435"/>
        <w:rPr>
          <w:rStyle w:val="C3"/>
          <w:rtl w:val="0"/>
        </w:rPr>
      </w:pPr>
    </w:p>
    <w:p>
      <w:pPr>
        <w:pStyle w:val="P31"/>
        <w:framePr w:w="3839" w:h="928" w:hRule="exact" w:wrap="none" w:vAnchor="page" w:hAnchor="margin" w:x="6856" w:y="6491"/>
        <w:rPr>
          <w:rStyle w:val="C22"/>
          <w:rtl w:val="0"/>
        </w:rPr>
      </w:pPr>
      <w:r>
        <w:rPr>
          <w:rStyle w:val="C22"/>
          <w:rtl w:val="0"/>
        </w:rPr>
        <w:t>Praktické předvedení s ústním ověřením</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30.9.2026 5:02:50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samostatných částí celkových plánů a rozpočtu organizace (plánů nákladů, výnosů, mezd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Analyzovat a následně vysvětlit ukazatele finanční analýzy podniku a jejich provázanost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Vytvořit zjednodušený rozpočet v rámci nákupní strategie podniku na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k pokrytí nákladů na nákup zboží či k zajištění rozvoje a inovací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plynoucích z různých (možných) využitelných finančních zdrojů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1280" w:hRule="exact" w:wrap="none" w:vAnchor="page" w:hAnchor="margin" w:x="45" w:y="5604"/>
        <w:rPr>
          <w:rStyle w:val="C3"/>
          <w:rtl w:val="0"/>
        </w:rPr>
      </w:pPr>
    </w:p>
    <w:p>
      <w:pPr>
        <w:pStyle w:val="P13"/>
        <w:framePr w:w="6658" w:h="1153" w:hRule="exact" w:wrap="none" w:vAnchor="page" w:hAnchor="margin" w:x="71" w:y="5660"/>
        <w:rPr>
          <w:rStyle w:val="C11"/>
          <w:rtl w:val="0"/>
        </w:rPr>
      </w:pPr>
      <w:r>
        <w:rPr>
          <w:rStyle w:val="C11"/>
          <w:rtl w:val="0"/>
        </w:rPr>
        <w:t>e) Vyjmenovat možné informační zdroje, které vedou k informacím o potencionálních dodavatelích služeb, které velkoobchod může outsourcovat (např. využití služeb pro rozšíření kapacity skladu, elektronizace a automatizace skladu, služby v rámci vzdělání zaměstnanců aj.). Analyzovat a popsat uvedená kritéria výběru u dané firmy</w:t>
      </w:r>
    </w:p>
    <w:p>
      <w:pPr>
        <w:pStyle w:val="P28"/>
        <w:framePr w:w="3921" w:h="1280" w:hRule="exact" w:wrap="none" w:vAnchor="page" w:hAnchor="margin" w:x="6800" w:y="5604"/>
        <w:rPr>
          <w:rStyle w:val="C3"/>
          <w:rtl w:val="0"/>
        </w:rPr>
      </w:pPr>
    </w:p>
    <w:p>
      <w:pPr>
        <w:pStyle w:val="P29"/>
        <w:framePr w:w="3839" w:h="1153" w:hRule="exact" w:wrap="none" w:vAnchor="page" w:hAnchor="margin" w:x="6856" w:y="5660"/>
        <w:rPr>
          <w:rStyle w:val="C21"/>
          <w:rtl w:val="0"/>
        </w:rPr>
      </w:pPr>
      <w:r>
        <w:rPr>
          <w:rStyle w:val="C21"/>
          <w:rtl w:val="0"/>
        </w:rPr>
        <w:t>Praktické předvedení a ústní ověření</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f) Vyhodnotit a zkontrolovat stanovenou výši obchodní přirážky na dané druhy zboží vzhledem k nákladům firmy (např. nákupní cena, mzdové náklady, náklady na skladování, režijní náklady aj.) s cílem dosažení vyšší rentability podniku</w:t>
      </w:r>
    </w:p>
    <w:p>
      <w:pPr>
        <w:pStyle w:val="P30"/>
        <w:framePr w:w="3921" w:h="1055" w:hRule="exact" w:wrap="none" w:vAnchor="page" w:hAnchor="margin" w:x="6800" w:y="6884"/>
        <w:rPr>
          <w:rStyle w:val="C3"/>
          <w:rtl w:val="0"/>
        </w:rPr>
      </w:pPr>
    </w:p>
    <w:p>
      <w:pPr>
        <w:pStyle w:val="P31"/>
        <w:framePr w:w="3839" w:h="928"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939"/>
        <w:rPr>
          <w:rStyle w:val="C3"/>
          <w:rtl w:val="0"/>
        </w:rPr>
      </w:pPr>
    </w:p>
    <w:p>
      <w:pPr>
        <w:pStyle w:val="P13"/>
        <w:framePr w:w="6658" w:h="249" w:hRule="exact" w:wrap="none" w:vAnchor="page" w:hAnchor="margin" w:x="71" w:y="7995"/>
        <w:rPr>
          <w:rStyle w:val="C11"/>
          <w:rtl w:val="0"/>
        </w:rPr>
      </w:pPr>
      <w:r>
        <w:rPr>
          <w:rStyle w:val="C11"/>
          <w:rtl w:val="0"/>
        </w:rPr>
        <w:t>g) Definovat obecnou podstatu cenové politiky firmy</w:t>
      </w:r>
    </w:p>
    <w:p>
      <w:pPr>
        <w:pStyle w:val="P28"/>
        <w:framePr w:w="3921" w:h="376" w:hRule="exact" w:wrap="none" w:vAnchor="page" w:hAnchor="margin" w:x="6800" w:y="7939"/>
        <w:rPr>
          <w:rStyle w:val="C3"/>
          <w:rtl w:val="0"/>
        </w:rPr>
      </w:pPr>
    </w:p>
    <w:p>
      <w:pPr>
        <w:pStyle w:val="P29"/>
        <w:framePr w:w="3839" w:h="249" w:hRule="exact" w:wrap="none" w:vAnchor="page" w:hAnchor="margin" w:x="6856" w:y="7995"/>
        <w:rPr>
          <w:rStyle w:val="C21"/>
          <w:rtl w:val="0"/>
        </w:rPr>
      </w:pPr>
      <w:r>
        <w:rPr>
          <w:rStyle w:val="C21"/>
          <w:rtl w:val="0"/>
        </w:rPr>
        <w:t>Ústní ověření</w:t>
      </w:r>
    </w:p>
    <w:p>
      <w:pPr>
        <w:pStyle w:val="P16"/>
        <w:framePr w:w="6710" w:h="831" w:hRule="exact" w:wrap="none" w:vAnchor="page" w:hAnchor="margin" w:x="45" w:y="8315"/>
        <w:rPr>
          <w:rStyle w:val="C3"/>
          <w:rtl w:val="0"/>
        </w:rPr>
      </w:pPr>
    </w:p>
    <w:p>
      <w:pPr>
        <w:pStyle w:val="P17"/>
        <w:framePr w:w="6658" w:h="704" w:hRule="exact" w:wrap="none" w:vAnchor="page" w:hAnchor="margin" w:x="71" w:y="8371"/>
        <w:rPr>
          <w:rStyle w:val="C13"/>
          <w:rtl w:val="0"/>
        </w:rPr>
      </w:pPr>
      <w:r>
        <w:rPr>
          <w:rStyle w:val="C13"/>
          <w:rtl w:val="0"/>
        </w:rPr>
        <w:t>h) Stanovit doporučenou prodejní cenu vypočítanou z průvodní dokumentace zboží směřující od výrobce (dodavatele) do velkoskladu (výpočet z dodacích listů)</w:t>
      </w:r>
    </w:p>
    <w:p>
      <w:pPr>
        <w:pStyle w:val="P30"/>
        <w:framePr w:w="3921" w:h="831" w:hRule="exact" w:wrap="none" w:vAnchor="page" w:hAnchor="margin" w:x="6800" w:y="8315"/>
        <w:rPr>
          <w:rStyle w:val="C3"/>
          <w:rtl w:val="0"/>
        </w:rPr>
      </w:pPr>
    </w:p>
    <w:p>
      <w:pPr>
        <w:pStyle w:val="P31"/>
        <w:framePr w:w="3839" w:h="704" w:hRule="exact" w:wrap="none" w:vAnchor="page" w:hAnchor="margin" w:x="6856" w:y="8371"/>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i) Vyhodnotit nákladovost v rámci skladování zboží, logistiky, četnosti závozů a velikosti dodávek a navrhnout regulační opatření k jejich minimalizaci</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 a 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j) Vysvětlit pozitiva a negativa způsobů možných plateb při nákupu zboží od dodavatele (hotově, na fakturu)</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k) Sestavit firemní plán a rozpočet na nové účetní období; Popsat postup sestavení firemního plánu a rozpočtu</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30.9.2026 5:02:50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 dodavateli zboží a materiálů a reprezentace firmy v oblasti nákupu a logistiky na tuzemském a zahraničním trhu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filozofii a cíle podniku podle veřejně dostupných informací a prezentovat zjištěné údaje druhé straně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prezentaci nabídky služeb a zboží firmy vycházející z veřejných zdrojů na PC za využití základních kancelářských balíčků (např. Word, Excel, Powerpoint)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Prezentovat podnikatelské příležitosti v rámci velkoobchodu a definovat výhody plynoucí potencionálním dodavatelům v rámci obchodní spolupráce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a specifikovat charakteristické rysy tuzemského trhu či vybraného zahraničního trhu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vhodný způsob komunikace se zástupci nákupních aliancí pro zajištění lepší pozice vyjednávání v rámci nákupu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Uvést potřebné kroky pro možnou expanzi firmy na zahraniční trh</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Ústní ověření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g) Popsat způsob realizace nabídky a prodeje zahraničního zboží na tuzemském trhu</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16"/>
        <w:framePr w:w="6710" w:h="1055" w:hRule="exact" w:wrap="none" w:vAnchor="page" w:hAnchor="margin" w:x="45" w:y="7419"/>
        <w:rPr>
          <w:rStyle w:val="C3"/>
          <w:rtl w:val="0"/>
        </w:rPr>
      </w:pPr>
    </w:p>
    <w:p>
      <w:pPr>
        <w:pStyle w:val="P17"/>
        <w:framePr w:w="6658" w:h="928" w:hRule="exact" w:wrap="none" w:vAnchor="page" w:hAnchor="margin" w:x="71" w:y="7475"/>
        <w:rPr>
          <w:rStyle w:val="C13"/>
          <w:rtl w:val="0"/>
        </w:rPr>
      </w:pPr>
      <w:r>
        <w:rPr>
          <w:rStyle w:val="C13"/>
          <w:rtl w:val="0"/>
        </w:rPr>
        <w:t>h) Prezentovat podstatu využití Private label a zdůvodnit výrobcům možné výhody plynoucí při prodeji jejich výrobků pod privátní značkou firmy (např. prodej méně kvalitního zboží, cenově dostupnější zboží, zboží s regionální znalostí a oblíbeností aj.)</w:t>
      </w:r>
    </w:p>
    <w:p>
      <w:pPr>
        <w:pStyle w:val="P30"/>
        <w:framePr w:w="3921" w:h="1055" w:hRule="exact" w:wrap="none" w:vAnchor="page" w:hAnchor="margin" w:x="6800" w:y="7419"/>
        <w:rPr>
          <w:rStyle w:val="C3"/>
          <w:rtl w:val="0"/>
        </w:rPr>
      </w:pPr>
    </w:p>
    <w:p>
      <w:pPr>
        <w:pStyle w:val="P31"/>
        <w:framePr w:w="3839" w:h="928" w:hRule="exact" w:wrap="none" w:vAnchor="page" w:hAnchor="margin" w:x="6856" w:y="7475"/>
        <w:rPr>
          <w:rStyle w:val="C22"/>
          <w:rtl w:val="0"/>
        </w:rPr>
      </w:pPr>
      <w:r>
        <w:rPr>
          <w:rStyle w:val="C22"/>
          <w:rtl w:val="0"/>
        </w:rPr>
        <w:t>Praktické předvedení a ústní ověření</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i) Vyjmenovat potřebné komunikační kanály k zajištění efektivního přenosu informací mezi podnikem a dodavatelem</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Ústní ověření</w:t>
      </w:r>
    </w:p>
    <w:p>
      <w:pPr>
        <w:pStyle w:val="P16"/>
        <w:framePr w:w="6710" w:h="607" w:hRule="exact" w:wrap="none" w:vAnchor="page" w:hAnchor="margin" w:x="45" w:y="9081"/>
        <w:rPr>
          <w:rStyle w:val="C3"/>
          <w:rtl w:val="0"/>
        </w:rPr>
      </w:pPr>
    </w:p>
    <w:p>
      <w:pPr>
        <w:pStyle w:val="P17"/>
        <w:framePr w:w="6658" w:h="480" w:hRule="exact" w:wrap="none" w:vAnchor="page" w:hAnchor="margin" w:x="71" w:y="9137"/>
        <w:rPr>
          <w:rStyle w:val="C13"/>
          <w:rtl w:val="0"/>
        </w:rPr>
      </w:pPr>
      <w:r>
        <w:rPr>
          <w:rStyle w:val="C13"/>
          <w:rtl w:val="0"/>
        </w:rPr>
        <w:t>j) Vyjmenovat nástroje k využití monitoringu trhu a k analýze konkurence na domácím i zahraničním trhu</w:t>
      </w:r>
    </w:p>
    <w:p>
      <w:pPr>
        <w:pStyle w:val="P30"/>
        <w:framePr w:w="3921" w:h="607" w:hRule="exact" w:wrap="none" w:vAnchor="page" w:hAnchor="margin" w:x="6800" w:y="9081"/>
        <w:rPr>
          <w:rStyle w:val="C3"/>
          <w:rtl w:val="0"/>
        </w:rPr>
      </w:pPr>
    </w:p>
    <w:p>
      <w:pPr>
        <w:pStyle w:val="P31"/>
        <w:framePr w:w="3839" w:h="480" w:hRule="exact" w:wrap="none" w:vAnchor="page" w:hAnchor="margin" w:x="6856" w:y="9137"/>
        <w:rPr>
          <w:rStyle w:val="C22"/>
          <w:rtl w:val="0"/>
        </w:rPr>
      </w:pPr>
      <w:r>
        <w:rPr>
          <w:rStyle w:val="C22"/>
          <w:rtl w:val="0"/>
        </w:rPr>
        <w:t>Ústní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k) Prezentovat konkurenční výhodu velkoobchodu plynoucí z diferenciace (logistiky, sortimentu, nabízených služeb aj.)</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a ústní ověření</w:t>
      </w:r>
    </w:p>
    <w:p>
      <w:pPr>
        <w:pStyle w:val="P32"/>
        <w:framePr w:w="10710" w:h="248" w:hRule="exact" w:wrap="none" w:vAnchor="page" w:hAnchor="margin" w:x="28" w:y="10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30.9.2026 5:02:50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 rámci doby přípravy na zkoušku tři úkoly a k nim potřebná data. Uchazeč tyto úkoly zpracuje za využití základního kancelářského balíčku či interního softwarového vybavení firmy:</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analýzu - uchazeč vytvoří jednoduchou formu finanční analýzy a definuje jednotlivé ukazatele -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 - z hlediska časové náročnosti na zhodnocení obratu prodeje a tím závislé návaznosti na jednotlivé objednávky je nutné analyzovat druh sortimentu podle Paretova pravidla (80 % na 20 %) nebo metodou ABC. Uchazeč si vybere, jakou analýzu druhu sortimentu zvolí. </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zhodnocení obratu prodeje za dané období a segmentaci skladového zboží ve vztahu k celkovému obratu skladu (využití logistického nástroje) </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rozpočtu vzhledem k zvolenému podnikatelskému záměru firmy - uchazeč vytvoří rozpočet v rámci podnikatelského záměru na dané časové období. Toto téma může být také propojeno se stanoveným rozpočtem na výběr dodavatelů outsourcingových služeb v rámci velkoobchodu. Forma zpracování by měla mít pouze základní charakter kvůli náročnosti na dané zpracování a měla by být úplná z hlediska obsahové stránky.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nákupu velkoobchodu, 30.9.2026 5:02:50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a management a alespoň 5 let odborné praxe v oblasti skladového hospodářství nebo na pozici manažera (specialisty) nákupu.</w:t>
      </w:r>
    </w:p>
    <w:p>
      <w:pPr>
        <w:keepNext w:val="0"/>
        <w:keepLines w:val="1"/>
        <w:framePr w:w="10766" w:h="66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a management a alespoň 5 let odborné praxe v oblasti skladového hospodářství nebo na pozici manažera (specialisty) nákupu.</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1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Manažer/manažerka nákupu velkoobchodu, 30.9.2026 5:02:50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nákupu velkoobchodu, 30.9.2026 5:02:50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nákupu velkoobchodu, 30.9.2026 5:02:50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B02C2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AC062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896D45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1A5DA6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