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1DA44" Type="http://schemas.openxmlformats.org/officeDocument/2006/relationships/officeDocument" Target="/word/document.xml" /><Relationship Id="coreR701DA44" Type="http://schemas.openxmlformats.org/package/2006/relationships/metadata/core-properties" Target="/docProps/core.xml" /><Relationship Id="customR701DA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Vedoucí velkoobchodní provozovny, 28.5.2026 4:15:56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požadovaných evidencí a dokladů v rámci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Vést a kontrolovat evidenci o pohybu zásob či materiálů ve skladu (provozovně) podle kategorizace zboží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Vést evidenci o příjmu výrobků či materiálu (dodací listy) směřujícího do skladu a výdej zboží ze skladu konečnému zákazníkovi (výdejky)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ověřením</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Vést evidenci jednotlivých objednávek (např. e-shop, telefonické a e-mailové objednávky) a realizovaných zakázek či prodejů (expedic) za využití informačního systému firmy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ověřením</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Kontrolovat a vést evidenci reklamací vzhledem k daným objednávkám</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s ústním ověřením</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Vést databázi uskladněných výrobků či materiálu za využití skladového informačního systému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s ústním ověřením</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Vést evidenci o charakteru uskladněného zboží (velikost, objem, váha, popis výrobku, minimální trvanlivost, šarže, aj.) za využití informačního skladového systému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s ústním ověřením</w:t>
      </w:r>
    </w:p>
    <w:p>
      <w:pPr>
        <w:pStyle w:val="P12"/>
        <w:framePr w:w="6710" w:h="376" w:hRule="exact" w:wrap="none" w:vAnchor="page" w:hAnchor="margin" w:x="45" w:y="7386"/>
        <w:rPr>
          <w:rStyle w:val="C3"/>
          <w:rtl w:val="0"/>
        </w:rPr>
      </w:pPr>
    </w:p>
    <w:p>
      <w:pPr>
        <w:pStyle w:val="P13"/>
        <w:framePr w:w="6658" w:h="249" w:hRule="exact" w:wrap="none" w:vAnchor="page" w:hAnchor="margin" w:x="71" w:y="7442"/>
        <w:rPr>
          <w:rStyle w:val="C11"/>
          <w:rtl w:val="0"/>
        </w:rPr>
      </w:pPr>
      <w:r>
        <w:rPr>
          <w:rStyle w:val="C11"/>
          <w:rtl w:val="0"/>
        </w:rPr>
        <w:t>g) Vést evidenci reklamací s pravidelným měsíčním vyhodnocením</w:t>
      </w:r>
    </w:p>
    <w:p>
      <w:pPr>
        <w:pStyle w:val="P28"/>
        <w:framePr w:w="3921" w:h="376" w:hRule="exact" w:wrap="none" w:vAnchor="page" w:hAnchor="margin" w:x="6800" w:y="7386"/>
        <w:rPr>
          <w:rStyle w:val="C3"/>
          <w:rtl w:val="0"/>
        </w:rPr>
      </w:pPr>
    </w:p>
    <w:p>
      <w:pPr>
        <w:pStyle w:val="P29"/>
        <w:framePr w:w="3839" w:h="249" w:hRule="exact" w:wrap="none" w:vAnchor="page" w:hAnchor="margin" w:x="6856" w:y="7442"/>
        <w:rPr>
          <w:rStyle w:val="C21"/>
          <w:rtl w:val="0"/>
        </w:rPr>
      </w:pPr>
      <w:r>
        <w:rPr>
          <w:rStyle w:val="C21"/>
          <w:rtl w:val="0"/>
        </w:rPr>
        <w:t>Praktické předvedení s ústním ověřením</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h) Evidovat rozmístění paletizačních pozičních míst ve skladu a regálového způsobu uložení zboží</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Praktické předvedení s ústním ověřením</w:t>
      </w:r>
    </w:p>
    <w:p>
      <w:pPr>
        <w:pStyle w:val="P32"/>
        <w:framePr w:w="6710" w:h="570" w:hRule="exact" w:wrap="none" w:vAnchor="page" w:hAnchor="margin" w:x="45" w:y="8369"/>
        <w:rPr>
          <w:rStyle w:val="C3"/>
          <w:rtl w:val="0"/>
        </w:rPr>
      </w:pPr>
    </w:p>
    <w:p>
      <w:pPr>
        <w:pStyle w:val="P32"/>
        <w:keepNext w:val="0"/>
        <w:keepLines w:val="0"/>
        <w:framePr w:w="6710" w:h="570" w:hRule="exact" w:wrap="none" w:vAnchor="page" w:hAnchor="margin" w:x="45"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 Vést a kontrolovat evidenci pokladen velkoobchodu při prodeji zboží za</w:t>
      </w:r>
    </w:p>
    <w:p>
      <w:pPr>
        <w:pStyle w:val="P32"/>
        <w:keepNext w:val="0"/>
        <w:keepLines w:val="0"/>
        <w:framePr w:w="6710" w:h="570" w:hRule="exact" w:wrap="none" w:vAnchor="page" w:hAnchor="margin" w:x="45"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hotové (Cash&amp;Carry)</w:t>
      </w:r>
    </w:p>
    <w:p>
      <w:pPr>
        <w:pStyle w:val="P28"/>
        <w:framePr w:w="3921" w:h="570" w:hRule="exact" w:wrap="none" w:vAnchor="page" w:hAnchor="margin" w:x="6800" w:y="8369"/>
        <w:rPr>
          <w:rStyle w:val="C3"/>
          <w:rtl w:val="0"/>
        </w:rPr>
      </w:pPr>
    </w:p>
    <w:p>
      <w:pPr>
        <w:pStyle w:val="P29"/>
        <w:framePr w:w="3839" w:h="443" w:hRule="exact" w:wrap="none" w:vAnchor="page" w:hAnchor="margin" w:x="6856" w:y="8425"/>
        <w:rPr>
          <w:rStyle w:val="C21"/>
          <w:rtl w:val="0"/>
        </w:rPr>
      </w:pPr>
      <w:r>
        <w:rPr>
          <w:rStyle w:val="C21"/>
          <w:rtl w:val="0"/>
        </w:rPr>
        <w:t>Praktické předvedení s ústním ověřením</w:t>
      </w:r>
    </w:p>
    <w:p>
      <w:pPr>
        <w:pStyle w:val="P16"/>
        <w:framePr w:w="6710" w:h="607" w:hRule="exact" w:wrap="none" w:vAnchor="page" w:hAnchor="margin" w:x="45" w:y="8939"/>
        <w:rPr>
          <w:rStyle w:val="C3"/>
          <w:rtl w:val="0"/>
        </w:rPr>
      </w:pPr>
    </w:p>
    <w:p>
      <w:pPr>
        <w:pStyle w:val="P17"/>
        <w:framePr w:w="6658" w:h="480" w:hRule="exact" w:wrap="none" w:vAnchor="page" w:hAnchor="margin" w:x="71" w:y="8995"/>
        <w:rPr>
          <w:rStyle w:val="C13"/>
          <w:rtl w:val="0"/>
        </w:rPr>
      </w:pPr>
      <w:r>
        <w:rPr>
          <w:rStyle w:val="C13"/>
          <w:rtl w:val="0"/>
        </w:rPr>
        <w:t>j) Vést evidenci seznamu zaměstnanců s každodenním zápisem a kontrolou pracovních výkazů a náplní práce</w:t>
      </w:r>
    </w:p>
    <w:p>
      <w:pPr>
        <w:pStyle w:val="P30"/>
        <w:framePr w:w="3921" w:h="607" w:hRule="exact" w:wrap="none" w:vAnchor="page" w:hAnchor="margin" w:x="6800" w:y="8939"/>
        <w:rPr>
          <w:rStyle w:val="C3"/>
          <w:rtl w:val="0"/>
        </w:rPr>
      </w:pPr>
    </w:p>
    <w:p>
      <w:pPr>
        <w:pStyle w:val="P31"/>
        <w:framePr w:w="3839" w:h="480" w:hRule="exact" w:wrap="none" w:vAnchor="page" w:hAnchor="margin" w:x="6856" w:y="8995"/>
        <w:rPr>
          <w:rStyle w:val="C22"/>
          <w:rtl w:val="0"/>
        </w:rPr>
      </w:pPr>
      <w:r>
        <w:rPr>
          <w:rStyle w:val="C22"/>
          <w:rtl w:val="0"/>
        </w:rPr>
        <w:t>Praktické předvedení s ústním ověřením</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k) Vést evidenci mechanizačních prostředků sloužících k manipulaci s výrobky a evidenci používaných obalových či ochranných materiálů</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s ústním ověřením</w:t>
      </w:r>
    </w:p>
    <w:p>
      <w:pPr>
        <w:pStyle w:val="P33"/>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28.5.2026 4:15:56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Organizovat pracovníky a stanovit průběh inventury podle inventarizační směrnice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zásoby zboží a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Zjistit fyzický (skutečný) stav zásob podle typologie zboží a materiálu ve skladu (převážením, přepočítáním, přeměřením)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Porovnat fyzický stav zásob s účetním stavem zásob a zaznamenat zjištěné rozdíly (přebytek či manko)</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Zjistit příčiny vzniku inventarizačních rozdílů a stanovit návrhy na vypořádání s nimi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ústním ověřením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Zjistit a zapsat fyzický (skutečný) stav zálohovaných obalů, obalovaných materiálů a ostatních materiálů na skladě</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Zapsat zjištěné stavy do inventurních listů a popsat jejich identifikační znaky a obsah formuláře podle daného firemního tiskopisu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Sestavit inventarizační zápis za využití firemního formuláře</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Zkontrolovat soupisy vyplněné zaměstnanci a odsouhlasit je svým podpisem</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Seřadit všechny inventurní soupisy podle číselné řady a rozdělit originály a kopie</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Provést opětovné propočítání stavu zásob z kopií inventurních soupisů</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33"/>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28.5.2026 4:15:56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za pomoci skladového objednávkového softwaru firmy základní specifikaci požadované zakázky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úplnost vystavených dokladů k zajištění a přípravě zakázky, včetně vystavení průvodních dokladů v elektronické či tištěné verzi (výdejky, přepravní doklady pro tuzemský a zahraniční trhy na základě využití dopravních prostředků, rodné listy, návody, aj.)</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s ústním ověřením</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fyzický stav zboží na skladě za využití evidenčních skladových karet či elektronického skladového systému (elektronická čtečka čárových kódů)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Zkontrolovat uložení zboží při dodržení principu paletizace vzhledem k dané kategorii a typologii zboží</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Sestavit požadovanou zakázku na základě vychystávacího listu při dodržení principu paletizace a principu FIFO</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s ústním ověřením</w:t>
      </w:r>
    </w:p>
    <w:p>
      <w:pPr>
        <w:pStyle w:val="P12"/>
        <w:framePr w:w="6710" w:h="376" w:hRule="exact" w:wrap="none" w:vAnchor="page" w:hAnchor="margin" w:x="45" w:y="7732"/>
        <w:rPr>
          <w:rStyle w:val="C3"/>
          <w:rtl w:val="0"/>
        </w:rPr>
      </w:pPr>
    </w:p>
    <w:p>
      <w:pPr>
        <w:pStyle w:val="P13"/>
        <w:framePr w:w="6658" w:h="249" w:hRule="exact" w:wrap="none" w:vAnchor="page" w:hAnchor="margin" w:x="71" w:y="7788"/>
        <w:rPr>
          <w:rStyle w:val="C11"/>
          <w:rtl w:val="0"/>
        </w:rPr>
      </w:pPr>
      <w:r>
        <w:rPr>
          <w:rStyle w:val="C11"/>
          <w:rtl w:val="0"/>
        </w:rPr>
        <w:t>g) Popsat význam základní zásady skladovací strategie: ,,all out, all in‘‘</w:t>
      </w:r>
    </w:p>
    <w:p>
      <w:pPr>
        <w:pStyle w:val="P28"/>
        <w:framePr w:w="3921" w:h="376" w:hRule="exact" w:wrap="none" w:vAnchor="page" w:hAnchor="margin" w:x="6800" w:y="7732"/>
        <w:rPr>
          <w:rStyle w:val="C3"/>
          <w:rtl w:val="0"/>
        </w:rPr>
      </w:pPr>
    </w:p>
    <w:p>
      <w:pPr>
        <w:pStyle w:val="P29"/>
        <w:framePr w:w="3839" w:h="249"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Popsat základní postupy práce a obsluhy se skladovací technikou podle platného manipulačního a provozního řádu firmy</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s ústním ověřením</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i) Popsat základní princip skladovacích cest při vychystávání zboží na základě vychystávacího listu</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j) Provést nakládku za využití manipulační techniky do předem stanoveného místa určení</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k)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Vložit realizované zakázky do informačního skladového systému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m) Vyplnit a popsat evidenční list neshod podle firemního formuláře při sestavování objednávky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n) Stanovit postup při řešení reklamací dodávek a zajistit nápravu skutečného stavu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32"/>
        <w:framePr w:w="6710" w:h="570" w:hRule="exact" w:wrap="none" w:vAnchor="page" w:hAnchor="margin" w:x="45" w:y="12350"/>
        <w:rPr>
          <w:rStyle w:val="C3"/>
          <w:rtl w:val="0"/>
        </w:rPr>
      </w:pP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 Vystavit běžný daňový doklad a jednoduchý daňový doklad pro prodej</w:t>
      </w: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zboží na fakturu či prodej zboží za hotové (např. Cash &amp; Carry)</w:t>
      </w:r>
    </w:p>
    <w:p>
      <w:pPr>
        <w:pStyle w:val="P28"/>
        <w:framePr w:w="3921" w:h="570" w:hRule="exact" w:wrap="none" w:vAnchor="page" w:hAnchor="margin" w:x="6800" w:y="12350"/>
        <w:rPr>
          <w:rStyle w:val="C3"/>
          <w:rtl w:val="0"/>
        </w:rPr>
      </w:pPr>
    </w:p>
    <w:p>
      <w:pPr>
        <w:pStyle w:val="P29"/>
        <w:framePr w:w="3839" w:h="443" w:hRule="exact" w:wrap="none" w:vAnchor="page" w:hAnchor="margin" w:x="6856" w:y="12406"/>
        <w:rPr>
          <w:rStyle w:val="C21"/>
          <w:rtl w:val="0"/>
        </w:rPr>
      </w:pPr>
      <w:r>
        <w:rPr>
          <w:rStyle w:val="C21"/>
          <w:rtl w:val="0"/>
        </w:rPr>
        <w:t>Praktické předvedení</w:t>
      </w:r>
    </w:p>
    <w:p>
      <w:pPr>
        <w:pStyle w:val="P33"/>
        <w:framePr w:w="10710" w:h="248" w:hRule="exact" w:wrap="none" w:vAnchor="page" w:hAnchor="margin" w:x="28" w:y="130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28.5.2026 4:15:56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zadané části v sanitačním řádu firmy v rámci systému HACCP (Systém analýzy rizik a stanovení kritických kontrolních bodů)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hygienická minima pro manipulaci se zbožím a vzhledem k uskladnění zboží ve skladu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obsah a šíři sanitace při denním úklidu, týdenním úklidu a měsíčním úklidu (tzv. sanitační den)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s ústním ověřením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Ústní ověření</w:t>
      </w:r>
    </w:p>
    <w:p>
      <w:pPr>
        <w:pStyle w:val="P12"/>
        <w:framePr w:w="6710" w:h="607" w:hRule="exact" w:wrap="none" w:vAnchor="page" w:hAnchor="margin" w:x="45" w:y="6587"/>
        <w:rPr>
          <w:rStyle w:val="C3"/>
          <w:rtl w:val="0"/>
        </w:rPr>
      </w:pPr>
    </w:p>
    <w:p>
      <w:pPr>
        <w:pStyle w:val="P13"/>
        <w:framePr w:w="6658" w:h="480" w:hRule="exact" w:wrap="none" w:vAnchor="page" w:hAnchor="margin" w:x="71" w:y="664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587"/>
        <w:rPr>
          <w:rStyle w:val="C3"/>
          <w:rtl w:val="0"/>
        </w:rPr>
      </w:pPr>
    </w:p>
    <w:p>
      <w:pPr>
        <w:pStyle w:val="P29"/>
        <w:framePr w:w="3839" w:h="480" w:hRule="exact" w:wrap="none" w:vAnchor="page" w:hAnchor="margin" w:x="6856" w:y="6643"/>
        <w:rPr>
          <w:rStyle w:val="C21"/>
          <w:rtl w:val="0"/>
        </w:rPr>
      </w:pPr>
      <w:r>
        <w:rPr>
          <w:rStyle w:val="C21"/>
          <w:rtl w:val="0"/>
        </w:rPr>
        <w:t>Ústní ověření</w:t>
      </w:r>
    </w:p>
    <w:p>
      <w:pPr>
        <w:pStyle w:val="P16"/>
        <w:framePr w:w="6710" w:h="831" w:hRule="exact" w:wrap="none" w:vAnchor="page" w:hAnchor="margin" w:x="45" w:y="7194"/>
        <w:rPr>
          <w:rStyle w:val="C3"/>
          <w:rtl w:val="0"/>
        </w:rPr>
      </w:pPr>
    </w:p>
    <w:p>
      <w:pPr>
        <w:pStyle w:val="P17"/>
        <w:framePr w:w="6658" w:h="704" w:hRule="exact" w:wrap="none" w:vAnchor="page" w:hAnchor="margin" w:x="71" w:y="7250"/>
        <w:rPr>
          <w:rStyle w:val="C13"/>
          <w:rtl w:val="0"/>
        </w:rPr>
      </w:pPr>
      <w:r>
        <w:rPr>
          <w:rStyle w:val="C13"/>
          <w:rtl w:val="0"/>
        </w:rPr>
        <w:t>h) Aplikovat vhodný dezinfekční prostředek správným technologickým postupem na předem určené místo ve skladu a stanovit dobu působení tohoto prostředku</w:t>
      </w:r>
    </w:p>
    <w:p>
      <w:pPr>
        <w:pStyle w:val="P30"/>
        <w:framePr w:w="3921" w:h="831" w:hRule="exact" w:wrap="none" w:vAnchor="page" w:hAnchor="margin" w:x="6800" w:y="7194"/>
        <w:rPr>
          <w:rStyle w:val="C3"/>
          <w:rtl w:val="0"/>
        </w:rPr>
      </w:pPr>
    </w:p>
    <w:p>
      <w:pPr>
        <w:pStyle w:val="P31"/>
        <w:framePr w:w="3839" w:h="704" w:hRule="exact" w:wrap="none" w:vAnchor="page" w:hAnchor="margin" w:x="6856" w:y="7250"/>
        <w:rPr>
          <w:rStyle w:val="C22"/>
          <w:rtl w:val="0"/>
        </w:rPr>
      </w:pPr>
      <w:r>
        <w:rPr>
          <w:rStyle w:val="C22"/>
          <w:rtl w:val="0"/>
        </w:rPr>
        <w:t>Praktické předvedení</w:t>
      </w:r>
    </w:p>
    <w:p>
      <w:pPr>
        <w:pStyle w:val="P12"/>
        <w:framePr w:w="6710" w:h="607" w:hRule="exact" w:wrap="none" w:vAnchor="page" w:hAnchor="margin" w:x="45" w:y="8025"/>
        <w:rPr>
          <w:rStyle w:val="C3"/>
          <w:rtl w:val="0"/>
        </w:rPr>
      </w:pPr>
    </w:p>
    <w:p>
      <w:pPr>
        <w:pStyle w:val="P13"/>
        <w:framePr w:w="6658" w:h="480" w:hRule="exact" w:wrap="none" w:vAnchor="page" w:hAnchor="margin" w:x="71" w:y="8081"/>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8025"/>
        <w:rPr>
          <w:rStyle w:val="C3"/>
          <w:rtl w:val="0"/>
        </w:rPr>
      </w:pPr>
    </w:p>
    <w:p>
      <w:pPr>
        <w:pStyle w:val="P29"/>
        <w:framePr w:w="3839" w:h="480" w:hRule="exact" w:wrap="none" w:vAnchor="page" w:hAnchor="margin" w:x="6856" w:y="8081"/>
        <w:rPr>
          <w:rStyle w:val="C21"/>
          <w:rtl w:val="0"/>
        </w:rPr>
      </w:pPr>
      <w:r>
        <w:rPr>
          <w:rStyle w:val="C21"/>
          <w:rtl w:val="0"/>
        </w:rPr>
        <w:t>Ústní ověření</w:t>
      </w:r>
    </w:p>
    <w:p>
      <w:pPr>
        <w:pStyle w:val="P16"/>
        <w:framePr w:w="6710" w:h="376" w:hRule="exact" w:wrap="none" w:vAnchor="page" w:hAnchor="margin" w:x="45" w:y="8632"/>
        <w:rPr>
          <w:rStyle w:val="C3"/>
          <w:rtl w:val="0"/>
        </w:rPr>
      </w:pPr>
    </w:p>
    <w:p>
      <w:pPr>
        <w:pStyle w:val="P17"/>
        <w:framePr w:w="6658" w:h="249" w:hRule="exact" w:wrap="none" w:vAnchor="page" w:hAnchor="margin" w:x="71" w:y="8688"/>
        <w:rPr>
          <w:rStyle w:val="C13"/>
          <w:rtl w:val="0"/>
        </w:rPr>
      </w:pPr>
      <w:r>
        <w:rPr>
          <w:rStyle w:val="C13"/>
          <w:rtl w:val="0"/>
        </w:rPr>
        <w:t>j) Vyjmenovat hygienická pravidla pracovníka při manipulaci se zbožím</w:t>
      </w:r>
    </w:p>
    <w:p>
      <w:pPr>
        <w:pStyle w:val="P30"/>
        <w:framePr w:w="3921" w:h="376" w:hRule="exact" w:wrap="none" w:vAnchor="page" w:hAnchor="margin" w:x="6800" w:y="8632"/>
        <w:rPr>
          <w:rStyle w:val="C3"/>
          <w:rtl w:val="0"/>
        </w:rPr>
      </w:pPr>
    </w:p>
    <w:p>
      <w:pPr>
        <w:pStyle w:val="P31"/>
        <w:framePr w:w="3839" w:h="249" w:hRule="exact" w:wrap="none" w:vAnchor="page" w:hAnchor="margin" w:x="6856" w:y="8688"/>
        <w:rPr>
          <w:rStyle w:val="C22"/>
          <w:rtl w:val="0"/>
        </w:rPr>
      </w:pPr>
      <w:r>
        <w:rPr>
          <w:rStyle w:val="C22"/>
          <w:rtl w:val="0"/>
        </w:rPr>
        <w:t>Ústní ověření</w:t>
      </w:r>
    </w:p>
    <w:p>
      <w:pPr>
        <w:pStyle w:val="P12"/>
        <w:framePr w:w="6710" w:h="831" w:hRule="exact" w:wrap="none" w:vAnchor="page" w:hAnchor="margin" w:x="45" w:y="9008"/>
        <w:rPr>
          <w:rStyle w:val="C3"/>
          <w:rtl w:val="0"/>
        </w:rPr>
      </w:pPr>
    </w:p>
    <w:p>
      <w:pPr>
        <w:pStyle w:val="P13"/>
        <w:framePr w:w="6658" w:h="704" w:hRule="exact" w:wrap="none" w:vAnchor="page" w:hAnchor="margin" w:x="71" w:y="9064"/>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9008"/>
        <w:rPr>
          <w:rStyle w:val="C3"/>
          <w:rtl w:val="0"/>
        </w:rPr>
      </w:pPr>
    </w:p>
    <w:p>
      <w:pPr>
        <w:pStyle w:val="P29"/>
        <w:framePr w:w="3839" w:h="704" w:hRule="exact" w:wrap="none" w:vAnchor="page" w:hAnchor="margin" w:x="6856" w:y="9064"/>
        <w:rPr>
          <w:rStyle w:val="C21"/>
          <w:rtl w:val="0"/>
        </w:rPr>
      </w:pPr>
      <w:r>
        <w:rPr>
          <w:rStyle w:val="C21"/>
          <w:rtl w:val="0"/>
        </w:rPr>
        <w:t>Ústní ověření</w:t>
      </w:r>
    </w:p>
    <w:p>
      <w:pPr>
        <w:pStyle w:val="P33"/>
        <w:framePr w:w="10710" w:h="248" w:hRule="exact" w:wrap="none" w:vAnchor="page" w:hAnchor="margin" w:x="28" w:y="9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28.5.2026 4:15:56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ověřením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Uskladnit přijaté zboží za využití manipulační techniky (ruční vozík) na místo určení podle specifikace výrobku a podle metody FIFO</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s ústním ověřením</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ověřením</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s ústním ověřením</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s ústním ověřením</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 s ústním ověřením</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Zavést změnu stavu zásob do skladového informačního systému firmy</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 s ústním ověřením</w:t>
      </w:r>
    </w:p>
    <w:p>
      <w:pPr>
        <w:pStyle w:val="P33"/>
        <w:framePr w:w="10710" w:h="248" w:hRule="exact" w:wrap="none" w:vAnchor="page" w:hAnchor="margin" w:x="28" w:y="9521"/>
        <w:rPr>
          <w:rStyle w:val="C23"/>
          <w:rtl w:val="0"/>
        </w:rPr>
      </w:pPr>
      <w:r>
        <w:rPr>
          <w:rStyle w:val="C23"/>
          <w:rtl w:val="0"/>
        </w:rPr>
        <w:t>Je třeba splnit všechna kritéria.</w:t>
      </w:r>
    </w:p>
    <w:p>
      <w:pPr>
        <w:pStyle w:val="P23"/>
        <w:framePr w:w="10710" w:h="547" w:hRule="exact" w:wrap="none" w:vAnchor="page" w:hAnchor="margin" w:x="28" w:y="9957"/>
        <w:rPr>
          <w:rStyle w:val="C18"/>
          <w:rtl w:val="0"/>
        </w:rPr>
      </w:pPr>
      <w:r>
        <w:rPr>
          <w:rStyle w:val="C18"/>
          <w:rtl w:val="0"/>
        </w:rPr>
        <w:t>Vedení požadovaných evidencí podporovaných zákazníků (odběratelů) se zaměřením na jednotlivé realizované či probíhající objednávky</w:t>
      </w:r>
    </w:p>
    <w:p>
      <w:pPr>
        <w:pStyle w:val="P24"/>
        <w:framePr w:w="6713" w:h="376" w:hRule="exact" w:wrap="none" w:vAnchor="page" w:hAnchor="margin" w:x="45" w:y="10604"/>
        <w:rPr>
          <w:rStyle w:val="C3"/>
          <w:rtl w:val="0"/>
        </w:rPr>
      </w:pPr>
    </w:p>
    <w:p>
      <w:pPr>
        <w:pStyle w:val="P25"/>
        <w:framePr w:w="6661" w:h="249" w:hRule="exact" w:wrap="none" w:vAnchor="page" w:hAnchor="margin" w:x="71" w:y="10675"/>
        <w:rPr>
          <w:rStyle w:val="C19"/>
          <w:rtl w:val="0"/>
        </w:rPr>
      </w:pPr>
      <w:r>
        <w:rPr>
          <w:rStyle w:val="C19"/>
          <w:rtl w:val="0"/>
        </w:rPr>
        <w:t>Kritéria hodnocení</w:t>
      </w:r>
    </w:p>
    <w:p>
      <w:pPr>
        <w:pStyle w:val="P26"/>
        <w:framePr w:w="3918" w:h="376" w:hRule="exact" w:wrap="none" w:vAnchor="page" w:hAnchor="margin" w:x="6803" w:y="10604"/>
        <w:rPr>
          <w:rStyle w:val="C3"/>
          <w:rtl w:val="0"/>
        </w:rPr>
      </w:pPr>
    </w:p>
    <w:p>
      <w:pPr>
        <w:pStyle w:val="P27"/>
        <w:framePr w:w="3836" w:h="249" w:hRule="exact" w:wrap="none" w:vAnchor="page" w:hAnchor="margin" w:x="6859" w:y="10675"/>
        <w:rPr>
          <w:rStyle w:val="C20"/>
          <w:rtl w:val="0"/>
        </w:rPr>
      </w:pPr>
      <w:r>
        <w:rPr>
          <w:rStyle w:val="C20"/>
          <w:rtl w:val="0"/>
        </w:rPr>
        <w:t>Způsoby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a) Vést databázi či adresář podporovaných odběratelů podle vybraných aspektů (objem odběrů, četnost, velikost objednávek, splatnost faktur, aj.)</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s ústním ověřením</w:t>
      </w:r>
    </w:p>
    <w:p>
      <w:pPr>
        <w:pStyle w:val="P16"/>
        <w:framePr w:w="6710" w:h="376" w:hRule="exact" w:wrap="none" w:vAnchor="page" w:hAnchor="margin" w:x="45" w:y="11587"/>
        <w:rPr>
          <w:rStyle w:val="C3"/>
          <w:rtl w:val="0"/>
        </w:rPr>
      </w:pPr>
    </w:p>
    <w:p>
      <w:pPr>
        <w:pStyle w:val="P17"/>
        <w:framePr w:w="6658" w:h="249" w:hRule="exact" w:wrap="none" w:vAnchor="page" w:hAnchor="margin" w:x="71" w:y="11643"/>
        <w:rPr>
          <w:rStyle w:val="C13"/>
          <w:rtl w:val="0"/>
        </w:rPr>
      </w:pPr>
      <w:r>
        <w:rPr>
          <w:rStyle w:val="C13"/>
          <w:rtl w:val="0"/>
        </w:rPr>
        <w:t>b) Vést databázi objednávek v elektronické i tištěné verzi</w:t>
      </w:r>
    </w:p>
    <w:p>
      <w:pPr>
        <w:pStyle w:val="P30"/>
        <w:framePr w:w="3921" w:h="376" w:hRule="exact" w:wrap="none" w:vAnchor="page" w:hAnchor="margin" w:x="6800" w:y="11587"/>
        <w:rPr>
          <w:rStyle w:val="C3"/>
          <w:rtl w:val="0"/>
        </w:rPr>
      </w:pPr>
    </w:p>
    <w:p>
      <w:pPr>
        <w:pStyle w:val="P31"/>
        <w:framePr w:w="3839" w:h="249" w:hRule="exact" w:wrap="none" w:vAnchor="page" w:hAnchor="margin" w:x="6856" w:y="11643"/>
        <w:rPr>
          <w:rStyle w:val="C22"/>
          <w:rtl w:val="0"/>
        </w:rPr>
      </w:pPr>
      <w:r>
        <w:rPr>
          <w:rStyle w:val="C22"/>
          <w:rtl w:val="0"/>
        </w:rPr>
        <w:t>Praktické předvedení s ústním ověřením</w:t>
      </w:r>
    </w:p>
    <w:p>
      <w:pPr>
        <w:pStyle w:val="P12"/>
        <w:framePr w:w="6710" w:h="376" w:hRule="exact" w:wrap="none" w:vAnchor="page" w:hAnchor="margin" w:x="45" w:y="11963"/>
        <w:rPr>
          <w:rStyle w:val="C3"/>
          <w:rtl w:val="0"/>
        </w:rPr>
      </w:pPr>
    </w:p>
    <w:p>
      <w:pPr>
        <w:pStyle w:val="P13"/>
        <w:framePr w:w="6658" w:h="249" w:hRule="exact" w:wrap="none" w:vAnchor="page" w:hAnchor="margin" w:x="71" w:y="12019"/>
        <w:rPr>
          <w:rStyle w:val="C11"/>
          <w:rtl w:val="0"/>
        </w:rPr>
      </w:pPr>
      <w:r>
        <w:rPr>
          <w:rStyle w:val="C11"/>
          <w:rtl w:val="0"/>
        </w:rPr>
        <w:t>c) Vést evidenci dlouhodobých objednávek na zakázku</w:t>
      </w:r>
    </w:p>
    <w:p>
      <w:pPr>
        <w:pStyle w:val="P28"/>
        <w:framePr w:w="3921" w:h="376" w:hRule="exact" w:wrap="none" w:vAnchor="page" w:hAnchor="margin" w:x="6800" w:y="11963"/>
        <w:rPr>
          <w:rStyle w:val="C3"/>
          <w:rtl w:val="0"/>
        </w:rPr>
      </w:pPr>
    </w:p>
    <w:p>
      <w:pPr>
        <w:pStyle w:val="P29"/>
        <w:framePr w:w="3839" w:h="249" w:hRule="exact" w:wrap="none" w:vAnchor="page" w:hAnchor="margin" w:x="6856" w:y="12019"/>
        <w:rPr>
          <w:rStyle w:val="C21"/>
          <w:rtl w:val="0"/>
        </w:rPr>
      </w:pPr>
      <w:r>
        <w:rPr>
          <w:rStyle w:val="C21"/>
          <w:rtl w:val="0"/>
        </w:rPr>
        <w:t>Praktické předvedení s ústním ověřením</w:t>
      </w:r>
    </w:p>
    <w:p>
      <w:pPr>
        <w:pStyle w:val="P16"/>
        <w:framePr w:w="6710" w:h="607" w:hRule="exact" w:wrap="none" w:vAnchor="page" w:hAnchor="margin" w:x="45" w:y="12339"/>
        <w:rPr>
          <w:rStyle w:val="C3"/>
          <w:rtl w:val="0"/>
        </w:rPr>
      </w:pPr>
    </w:p>
    <w:p>
      <w:pPr>
        <w:pStyle w:val="P17"/>
        <w:framePr w:w="6658" w:h="480" w:hRule="exact" w:wrap="none" w:vAnchor="page" w:hAnchor="margin" w:x="71" w:y="12395"/>
        <w:rPr>
          <w:rStyle w:val="C13"/>
          <w:rtl w:val="0"/>
        </w:rPr>
      </w:pPr>
      <w:r>
        <w:rPr>
          <w:rStyle w:val="C13"/>
          <w:rtl w:val="0"/>
        </w:rPr>
        <w:t>d) Vést evidenci velikosti odběrů podporovaných odběratelů pro vyčíslení množstevních nabídek či slevových bonusů</w:t>
      </w:r>
    </w:p>
    <w:p>
      <w:pPr>
        <w:pStyle w:val="P30"/>
        <w:framePr w:w="3921" w:h="607" w:hRule="exact" w:wrap="none" w:vAnchor="page" w:hAnchor="margin" w:x="6800" w:y="12339"/>
        <w:rPr>
          <w:rStyle w:val="C3"/>
          <w:rtl w:val="0"/>
        </w:rPr>
      </w:pPr>
    </w:p>
    <w:p>
      <w:pPr>
        <w:pStyle w:val="P31"/>
        <w:framePr w:w="3839" w:h="480" w:hRule="exact" w:wrap="none" w:vAnchor="page" w:hAnchor="margin" w:x="6856" w:y="12395"/>
        <w:rPr>
          <w:rStyle w:val="C22"/>
          <w:rtl w:val="0"/>
        </w:rPr>
      </w:pPr>
      <w:r>
        <w:rPr>
          <w:rStyle w:val="C22"/>
          <w:rtl w:val="0"/>
        </w:rPr>
        <w:t>Praktické předvedení s ústním ověřením</w:t>
      </w:r>
    </w:p>
    <w:p>
      <w:pPr>
        <w:pStyle w:val="P12"/>
        <w:framePr w:w="6710" w:h="607" w:hRule="exact" w:wrap="none" w:vAnchor="page" w:hAnchor="margin" w:x="45" w:y="12946"/>
        <w:rPr>
          <w:rStyle w:val="C3"/>
          <w:rtl w:val="0"/>
        </w:rPr>
      </w:pPr>
    </w:p>
    <w:p>
      <w:pPr>
        <w:pStyle w:val="P13"/>
        <w:framePr w:w="6658" w:h="480" w:hRule="exact" w:wrap="none" w:vAnchor="page" w:hAnchor="margin" w:x="71" w:y="13002"/>
        <w:rPr>
          <w:rStyle w:val="C11"/>
          <w:rtl w:val="0"/>
        </w:rPr>
      </w:pPr>
      <w:r>
        <w:rPr>
          <w:rStyle w:val="C11"/>
          <w:rtl w:val="0"/>
        </w:rPr>
        <w:t>e) Vést evidenci časového harmonogramu závozů podle velikosti dodávky vzhledem ke vzdálenosti závozů jednotlivým odběratelům</w:t>
      </w:r>
    </w:p>
    <w:p>
      <w:pPr>
        <w:pStyle w:val="P28"/>
        <w:framePr w:w="3921" w:h="607" w:hRule="exact" w:wrap="none" w:vAnchor="page" w:hAnchor="margin" w:x="6800" w:y="12946"/>
        <w:rPr>
          <w:rStyle w:val="C3"/>
          <w:rtl w:val="0"/>
        </w:rPr>
      </w:pPr>
    </w:p>
    <w:p>
      <w:pPr>
        <w:pStyle w:val="P29"/>
        <w:framePr w:w="3839" w:h="480" w:hRule="exact" w:wrap="none" w:vAnchor="page" w:hAnchor="margin" w:x="6856" w:y="13002"/>
        <w:rPr>
          <w:rStyle w:val="C21"/>
          <w:rtl w:val="0"/>
        </w:rPr>
      </w:pPr>
      <w:r>
        <w:rPr>
          <w:rStyle w:val="C21"/>
          <w:rtl w:val="0"/>
        </w:rPr>
        <w:t>Praktické předvedení s ústním ověřením</w:t>
      </w:r>
    </w:p>
    <w:p>
      <w:pPr>
        <w:pStyle w:val="P16"/>
        <w:framePr w:w="6710" w:h="607" w:hRule="exact" w:wrap="none" w:vAnchor="page" w:hAnchor="margin" w:x="45" w:y="13553"/>
        <w:rPr>
          <w:rStyle w:val="C3"/>
          <w:rtl w:val="0"/>
        </w:rPr>
      </w:pPr>
    </w:p>
    <w:p>
      <w:pPr>
        <w:pStyle w:val="P17"/>
        <w:framePr w:w="6658" w:h="480" w:hRule="exact" w:wrap="none" w:vAnchor="page" w:hAnchor="margin" w:x="71" w:y="13609"/>
        <w:rPr>
          <w:rStyle w:val="C13"/>
          <w:rtl w:val="0"/>
        </w:rPr>
      </w:pPr>
      <w:r>
        <w:rPr>
          <w:rStyle w:val="C13"/>
          <w:rtl w:val="0"/>
        </w:rPr>
        <w:t>f) Archivovat ověřené dodací listy o realizaci dodávek s možností zpětné kontroly dané dodávky</w:t>
      </w:r>
    </w:p>
    <w:p>
      <w:pPr>
        <w:pStyle w:val="P30"/>
        <w:framePr w:w="3921" w:h="607" w:hRule="exact" w:wrap="none" w:vAnchor="page" w:hAnchor="margin" w:x="6800" w:y="13553"/>
        <w:rPr>
          <w:rStyle w:val="C3"/>
          <w:rtl w:val="0"/>
        </w:rPr>
      </w:pPr>
    </w:p>
    <w:p>
      <w:pPr>
        <w:pStyle w:val="P31"/>
        <w:framePr w:w="3839" w:h="480" w:hRule="exact" w:wrap="none" w:vAnchor="page" w:hAnchor="margin" w:x="6856" w:y="13609"/>
        <w:rPr>
          <w:rStyle w:val="C22"/>
          <w:rtl w:val="0"/>
        </w:rPr>
      </w:pPr>
      <w:r>
        <w:rPr>
          <w:rStyle w:val="C22"/>
          <w:rtl w:val="0"/>
        </w:rPr>
        <w:t>Praktické předvedení s ústním ověřením</w:t>
      </w:r>
    </w:p>
    <w:p>
      <w:pPr>
        <w:pStyle w:val="P12"/>
        <w:framePr w:w="6710" w:h="607" w:hRule="exact" w:wrap="none" w:vAnchor="page" w:hAnchor="margin" w:x="45" w:y="14160"/>
        <w:rPr>
          <w:rStyle w:val="C3"/>
          <w:rtl w:val="0"/>
        </w:rPr>
      </w:pPr>
    </w:p>
    <w:p>
      <w:pPr>
        <w:pStyle w:val="P13"/>
        <w:framePr w:w="6658" w:h="480" w:hRule="exact" w:wrap="none" w:vAnchor="page" w:hAnchor="margin" w:x="71" w:y="14216"/>
        <w:rPr>
          <w:rStyle w:val="C11"/>
          <w:rtl w:val="0"/>
        </w:rPr>
      </w:pPr>
      <w:r>
        <w:rPr>
          <w:rStyle w:val="C11"/>
          <w:rtl w:val="0"/>
        </w:rPr>
        <w:t>g) Evidovat dokumenty znázorňující úspěšně realizované objednávky, storno objednávky či reklamace při dodání zboží spotřebiteli</w:t>
      </w:r>
    </w:p>
    <w:p>
      <w:pPr>
        <w:pStyle w:val="P28"/>
        <w:framePr w:w="3921" w:h="607" w:hRule="exact" w:wrap="none" w:vAnchor="page" w:hAnchor="margin" w:x="6800" w:y="14160"/>
        <w:rPr>
          <w:rStyle w:val="C3"/>
          <w:rtl w:val="0"/>
        </w:rPr>
      </w:pPr>
    </w:p>
    <w:p>
      <w:pPr>
        <w:pStyle w:val="P29"/>
        <w:framePr w:w="3839" w:h="480" w:hRule="exact" w:wrap="none" w:vAnchor="page" w:hAnchor="margin" w:x="6856" w:y="14216"/>
        <w:rPr>
          <w:rStyle w:val="C21"/>
          <w:rtl w:val="0"/>
        </w:rPr>
      </w:pPr>
      <w:r>
        <w:rPr>
          <w:rStyle w:val="C21"/>
          <w:rtl w:val="0"/>
        </w:rPr>
        <w:t>Praktické předvedení s ústním ověřením</w:t>
      </w:r>
    </w:p>
    <w:p>
      <w:pPr>
        <w:pStyle w:val="P16"/>
        <w:framePr w:w="6710" w:h="607" w:hRule="exact" w:wrap="none" w:vAnchor="page" w:hAnchor="margin" w:x="45" w:y="14767"/>
        <w:rPr>
          <w:rStyle w:val="C3"/>
          <w:rtl w:val="0"/>
        </w:rPr>
      </w:pPr>
    </w:p>
    <w:p>
      <w:pPr>
        <w:pStyle w:val="P17"/>
        <w:framePr w:w="6658" w:h="480" w:hRule="exact" w:wrap="none" w:vAnchor="page" w:hAnchor="margin" w:x="71" w:y="14823"/>
        <w:rPr>
          <w:rStyle w:val="C13"/>
          <w:rtl w:val="0"/>
        </w:rPr>
      </w:pPr>
      <w:r>
        <w:rPr>
          <w:rStyle w:val="C13"/>
          <w:rtl w:val="0"/>
        </w:rPr>
        <w:t>h) Vést databázi odběratelů používajících elektronický objednávkový systém, e-mailovou či telefonickou formu objednávání zboží</w:t>
      </w:r>
    </w:p>
    <w:p>
      <w:pPr>
        <w:pStyle w:val="P30"/>
        <w:framePr w:w="3921" w:h="607" w:hRule="exact" w:wrap="none" w:vAnchor="page" w:hAnchor="margin" w:x="6800" w:y="14767"/>
        <w:rPr>
          <w:rStyle w:val="C3"/>
          <w:rtl w:val="0"/>
        </w:rPr>
      </w:pPr>
    </w:p>
    <w:p>
      <w:pPr>
        <w:pStyle w:val="P31"/>
        <w:framePr w:w="3839" w:h="480" w:hRule="exact" w:wrap="none" w:vAnchor="page" w:hAnchor="margin" w:x="6856" w:y="14823"/>
        <w:rPr>
          <w:rStyle w:val="C22"/>
          <w:rtl w:val="0"/>
        </w:rPr>
      </w:pPr>
      <w:r>
        <w:rPr>
          <w:rStyle w:val="C22"/>
          <w:rtl w:val="0"/>
        </w:rPr>
        <w:t>Praktické předvedení s ústním ověřením</w:t>
      </w:r>
    </w:p>
    <w:p>
      <w:pPr>
        <w:pStyle w:val="P33"/>
        <w:framePr w:w="10710" w:h="248" w:hRule="exact" w:wrap="none" w:vAnchor="page" w:hAnchor="margin" w:x="28" w:y="15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28.5.2026 4:15:56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odborných konzultací, rad a informací v rámci expertní podpory pro interní a externí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Specifikovat na základě zbožíznalectví jednotlivá specifika nabízených výrobků v rámci skladu (popis výrobku, charakteristika, způsob a podmínky skladování, dostupnost zboží na skladě, certifikace, rodné listy, šarže,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základní certifikační normu jakosti výrobků na skladě, vysvětlit požadavky uložení výrobku na skladě či hygienické minimum pro uskladnění výrobku za dodržení principu HACCP</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nabízené poradenské činnosti, spolu s poprodejními službami vůči zákazníkovi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Informovat konečného zákazníka o způsobu zajištění logistiky a stanovit časové rozmezí závozu v rámci distribučních cest</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Stanovit množstevní či paletové akce pro odběratele, nabídky akčních výrobků z letákových akcí či akční nabídky v rámci private label</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s ústním ověřením</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Kontrolovat dodržování smluvních podmínek při dodávkách a předat dodavateli nebo výrobci požadavky zákazníka</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s ústním ověřením</w:t>
      </w:r>
    </w:p>
    <w:p>
      <w:pPr>
        <w:pStyle w:val="P12"/>
        <w:framePr w:w="6710" w:h="376" w:hRule="exact" w:wrap="none" w:vAnchor="page" w:hAnchor="margin" w:x="45" w:y="7267"/>
        <w:rPr>
          <w:rStyle w:val="C3"/>
          <w:rtl w:val="0"/>
        </w:rPr>
      </w:pPr>
    </w:p>
    <w:p>
      <w:pPr>
        <w:pStyle w:val="P13"/>
        <w:framePr w:w="6658" w:h="249" w:hRule="exact" w:wrap="none" w:vAnchor="page" w:hAnchor="margin" w:x="71" w:y="7323"/>
        <w:rPr>
          <w:rStyle w:val="C11"/>
          <w:rtl w:val="0"/>
        </w:rPr>
      </w:pPr>
      <w:r>
        <w:rPr>
          <w:rStyle w:val="C11"/>
          <w:rtl w:val="0"/>
        </w:rPr>
        <w:t>g) Evidovat poskytovaný zákaznický servis podle jednotlivých odběratelů</w:t>
      </w:r>
    </w:p>
    <w:p>
      <w:pPr>
        <w:pStyle w:val="P28"/>
        <w:framePr w:w="3921" w:h="376" w:hRule="exact" w:wrap="none" w:vAnchor="page" w:hAnchor="margin" w:x="6800" w:y="7267"/>
        <w:rPr>
          <w:rStyle w:val="C3"/>
          <w:rtl w:val="0"/>
        </w:rPr>
      </w:pPr>
    </w:p>
    <w:p>
      <w:pPr>
        <w:pStyle w:val="P29"/>
        <w:framePr w:w="3839" w:h="249" w:hRule="exact" w:wrap="none" w:vAnchor="page" w:hAnchor="margin" w:x="6856" w:y="7323"/>
        <w:rPr>
          <w:rStyle w:val="C21"/>
          <w:rtl w:val="0"/>
        </w:rPr>
      </w:pPr>
      <w:r>
        <w:rPr>
          <w:rStyle w:val="C21"/>
          <w:rtl w:val="0"/>
        </w:rPr>
        <w:t>Praktické předvedení s ústním ověřením</w:t>
      </w:r>
    </w:p>
    <w:p>
      <w:pPr>
        <w:pStyle w:val="P16"/>
        <w:framePr w:w="6710" w:h="607" w:hRule="exact" w:wrap="none" w:vAnchor="page" w:hAnchor="margin" w:x="45" w:y="7643"/>
        <w:rPr>
          <w:rStyle w:val="C3"/>
          <w:rtl w:val="0"/>
        </w:rPr>
      </w:pPr>
    </w:p>
    <w:p>
      <w:pPr>
        <w:pStyle w:val="P17"/>
        <w:framePr w:w="6658" w:h="480" w:hRule="exact" w:wrap="none" w:vAnchor="page" w:hAnchor="margin" w:x="71" w:y="7699"/>
        <w:rPr>
          <w:rStyle w:val="C13"/>
          <w:rtl w:val="0"/>
        </w:rPr>
      </w:pPr>
      <w:r>
        <w:rPr>
          <w:rStyle w:val="C13"/>
          <w:rtl w:val="0"/>
        </w:rPr>
        <w:t>h) Řešit situace výpadku nabízeného sortimentu, opoždění dodávek či reklamací ze strany zákazníka</w:t>
      </w:r>
    </w:p>
    <w:p>
      <w:pPr>
        <w:pStyle w:val="P30"/>
        <w:framePr w:w="3921" w:h="607" w:hRule="exact" w:wrap="none" w:vAnchor="page" w:hAnchor="margin" w:x="6800" w:y="7643"/>
        <w:rPr>
          <w:rStyle w:val="C3"/>
          <w:rtl w:val="0"/>
        </w:rPr>
      </w:pPr>
    </w:p>
    <w:p>
      <w:pPr>
        <w:pStyle w:val="P31"/>
        <w:framePr w:w="3839" w:h="480" w:hRule="exact" w:wrap="none" w:vAnchor="page" w:hAnchor="margin" w:x="6856" w:y="7699"/>
        <w:rPr>
          <w:rStyle w:val="C22"/>
          <w:rtl w:val="0"/>
        </w:rPr>
      </w:pPr>
      <w:r>
        <w:rPr>
          <w:rStyle w:val="C22"/>
          <w:rtl w:val="0"/>
        </w:rPr>
        <w:t>Praktické předvedení s ústním ověřením</w:t>
      </w:r>
    </w:p>
    <w:p>
      <w:pPr>
        <w:pStyle w:val="P12"/>
        <w:framePr w:w="6710" w:h="607" w:hRule="exact" w:wrap="none" w:vAnchor="page" w:hAnchor="margin" w:x="45" w:y="8250"/>
        <w:rPr>
          <w:rStyle w:val="C3"/>
          <w:rtl w:val="0"/>
        </w:rPr>
      </w:pPr>
    </w:p>
    <w:p>
      <w:pPr>
        <w:pStyle w:val="P13"/>
        <w:framePr w:w="6658" w:h="480" w:hRule="exact" w:wrap="none" w:vAnchor="page" w:hAnchor="margin" w:x="71" w:y="8306"/>
        <w:rPr>
          <w:rStyle w:val="C11"/>
          <w:rtl w:val="0"/>
        </w:rPr>
      </w:pPr>
      <w:r>
        <w:rPr>
          <w:rStyle w:val="C11"/>
          <w:rtl w:val="0"/>
        </w:rPr>
        <w:t>i) Řešit reklamační řízení na nevyhovující zboží ze strany zákazníka vůči výrobci či dodavateli zboží</w:t>
      </w:r>
    </w:p>
    <w:p>
      <w:pPr>
        <w:pStyle w:val="P28"/>
        <w:framePr w:w="3921" w:h="607" w:hRule="exact" w:wrap="none" w:vAnchor="page" w:hAnchor="margin" w:x="6800" w:y="8250"/>
        <w:rPr>
          <w:rStyle w:val="C3"/>
          <w:rtl w:val="0"/>
        </w:rPr>
      </w:pPr>
    </w:p>
    <w:p>
      <w:pPr>
        <w:pStyle w:val="P29"/>
        <w:framePr w:w="3839" w:h="480" w:hRule="exact" w:wrap="none" w:vAnchor="page" w:hAnchor="margin" w:x="6856" w:y="8306"/>
        <w:rPr>
          <w:rStyle w:val="C21"/>
          <w:rtl w:val="0"/>
        </w:rPr>
      </w:pPr>
      <w:r>
        <w:rPr>
          <w:rStyle w:val="C21"/>
          <w:rtl w:val="0"/>
        </w:rPr>
        <w:t>Praktické předvedení s ústním ověřením</w:t>
      </w:r>
    </w:p>
    <w:p>
      <w:pPr>
        <w:pStyle w:val="P33"/>
        <w:framePr w:w="10710" w:h="248" w:hRule="exact" w:wrap="none" w:vAnchor="page" w:hAnchor="margin" w:x="28" w:y="8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28.5.2026 4:15:56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velkoobchodní provozní jednotky a lidských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organizační a bezpečnostní opatření pro bezpečný provoz ve skladu podle využívaného způsobu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termín prohlídek a kontrol skladovacích zařízení a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provozní a neprovozní plochy skladu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Organizovat kontroly, školení a přezkušování zaměstnanců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ověřením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Sestavit schématický plán skladu s vyznačením využitelných ploch, pohybu osob a dopravních prostředků na základě firemních podkladů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a vysvětlit mapu jednotlivých procesů ve skladu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Stanovit účinné motivační prvky pro zaměstnance ke zvýšení efektivity práce</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Stanovit a dodržovat kontrolní systém sloužící ke zpětnému zjišťování odpovědnosti pracovníka zhotovujícího danou objednávku (minimalizovat chybovost dodávek)</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Popsat postup při neobvyklých situacích ve skladě (požár, krádež)</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 s ústním ověřením</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j) Uvést základní pravidla komunikace na pracovišti a popsat podstatu delegování úkolů na podřízené pracovníky</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Ústní ověření</w:t>
      </w:r>
    </w:p>
    <w:p>
      <w:pPr>
        <w:pStyle w:val="P12"/>
        <w:framePr w:w="6710" w:h="607" w:hRule="exact" w:wrap="none" w:vAnchor="page" w:hAnchor="margin" w:x="45" w:y="8109"/>
        <w:rPr>
          <w:rStyle w:val="C3"/>
          <w:rtl w:val="0"/>
        </w:rPr>
      </w:pPr>
    </w:p>
    <w:p>
      <w:pPr>
        <w:pStyle w:val="P13"/>
        <w:framePr w:w="6658" w:h="480" w:hRule="exact" w:wrap="none" w:vAnchor="page" w:hAnchor="margin" w:x="71" w:y="8165"/>
        <w:rPr>
          <w:rStyle w:val="C11"/>
          <w:rtl w:val="0"/>
        </w:rPr>
      </w:pPr>
      <w:r>
        <w:rPr>
          <w:rStyle w:val="C11"/>
          <w:rtl w:val="0"/>
        </w:rPr>
        <w:t>k) Uvést základní pravidla při nákupu zboží (naskladnění), při vychystávání zboží a při expedici zboží</w:t>
      </w:r>
    </w:p>
    <w:p>
      <w:pPr>
        <w:pStyle w:val="P28"/>
        <w:framePr w:w="3921" w:h="607" w:hRule="exact" w:wrap="none" w:vAnchor="page" w:hAnchor="margin" w:x="6800" w:y="8109"/>
        <w:rPr>
          <w:rStyle w:val="C3"/>
          <w:rtl w:val="0"/>
        </w:rPr>
      </w:pPr>
    </w:p>
    <w:p>
      <w:pPr>
        <w:pStyle w:val="P29"/>
        <w:framePr w:w="3839" w:h="480" w:hRule="exact" w:wrap="none" w:vAnchor="page" w:hAnchor="margin" w:x="6856" w:y="8165"/>
        <w:rPr>
          <w:rStyle w:val="C21"/>
          <w:rtl w:val="0"/>
        </w:rPr>
      </w:pPr>
      <w:r>
        <w:rPr>
          <w:rStyle w:val="C21"/>
          <w:rtl w:val="0"/>
        </w:rPr>
        <w:t>Praktické předvedení s ústním ověřením</w:t>
      </w:r>
    </w:p>
    <w:p>
      <w:pPr>
        <w:pStyle w:val="P16"/>
        <w:framePr w:w="6710" w:h="607" w:hRule="exact" w:wrap="none" w:vAnchor="page" w:hAnchor="margin" w:x="45" w:y="8716"/>
        <w:rPr>
          <w:rStyle w:val="C3"/>
          <w:rtl w:val="0"/>
        </w:rPr>
      </w:pPr>
    </w:p>
    <w:p>
      <w:pPr>
        <w:pStyle w:val="P17"/>
        <w:framePr w:w="6658" w:h="480" w:hRule="exact" w:wrap="none" w:vAnchor="page" w:hAnchor="margin" w:x="71" w:y="8772"/>
        <w:rPr>
          <w:rStyle w:val="C13"/>
          <w:rtl w:val="0"/>
        </w:rPr>
      </w:pPr>
      <w:r>
        <w:rPr>
          <w:rStyle w:val="C13"/>
          <w:rtl w:val="0"/>
        </w:rPr>
        <w:t>l) Charakterizovat příslušné kontrolní orgány a stanovit postup při jednání s nimi</w:t>
      </w:r>
    </w:p>
    <w:p>
      <w:pPr>
        <w:pStyle w:val="P30"/>
        <w:framePr w:w="3921" w:h="607" w:hRule="exact" w:wrap="none" w:vAnchor="page" w:hAnchor="margin" w:x="6800" w:y="8716"/>
        <w:rPr>
          <w:rStyle w:val="C3"/>
          <w:rtl w:val="0"/>
        </w:rPr>
      </w:pPr>
    </w:p>
    <w:p>
      <w:pPr>
        <w:pStyle w:val="P31"/>
        <w:framePr w:w="3839" w:h="480" w:hRule="exact" w:wrap="none" w:vAnchor="page" w:hAnchor="margin" w:x="6856" w:y="8772"/>
        <w:rPr>
          <w:rStyle w:val="C22"/>
          <w:rtl w:val="0"/>
        </w:rPr>
      </w:pPr>
      <w:r>
        <w:rPr>
          <w:rStyle w:val="C22"/>
          <w:rtl w:val="0"/>
        </w:rPr>
        <w:t>Ústní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m) Vyjmenovat a definovat potřebné obchodní legislativy v rámci velkoobchodu</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376" w:hRule="exact" w:wrap="none" w:vAnchor="page" w:hAnchor="margin" w:x="45" w:y="9930"/>
        <w:rPr>
          <w:rStyle w:val="C3"/>
          <w:rtl w:val="0"/>
        </w:rPr>
      </w:pPr>
    </w:p>
    <w:p>
      <w:pPr>
        <w:pStyle w:val="P17"/>
        <w:framePr w:w="6658" w:h="249" w:hRule="exact" w:wrap="none" w:vAnchor="page" w:hAnchor="margin" w:x="71" w:y="9986"/>
        <w:rPr>
          <w:rStyle w:val="C13"/>
          <w:rtl w:val="0"/>
        </w:rPr>
      </w:pPr>
      <w:r>
        <w:rPr>
          <w:rStyle w:val="C13"/>
          <w:rtl w:val="0"/>
        </w:rPr>
        <w:t>n) Popsat základní strukturu a specifika místního řádu skladu firmy</w:t>
      </w:r>
    </w:p>
    <w:p>
      <w:pPr>
        <w:pStyle w:val="P30"/>
        <w:framePr w:w="3921" w:h="376" w:hRule="exact" w:wrap="none" w:vAnchor="page" w:hAnchor="margin" w:x="6800" w:y="9930"/>
        <w:rPr>
          <w:rStyle w:val="C3"/>
          <w:rtl w:val="0"/>
        </w:rPr>
      </w:pPr>
    </w:p>
    <w:p>
      <w:pPr>
        <w:pStyle w:val="P31"/>
        <w:framePr w:w="3839" w:h="249" w:hRule="exact" w:wrap="none" w:vAnchor="page" w:hAnchor="margin" w:x="6856" w:y="9986"/>
        <w:rPr>
          <w:rStyle w:val="C22"/>
          <w:rtl w:val="0"/>
        </w:rPr>
      </w:pPr>
      <w:r>
        <w:rPr>
          <w:rStyle w:val="C22"/>
          <w:rtl w:val="0"/>
        </w:rPr>
        <w:t>Ústní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o) Měřit a vyhodnocovat objem odběrů za dané časové období a konzultovat zjištěné údaje s vedením firmy</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 s ústním ověřením</w:t>
      </w:r>
    </w:p>
    <w:p>
      <w:pPr>
        <w:pStyle w:val="P33"/>
        <w:framePr w:w="10710" w:h="248" w:hRule="exact" w:wrap="none" w:vAnchor="page" w:hAnchor="margin" w:x="28" w:y="11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28.5.2026 4:15:56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53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http://katalog.nsp.cz/karta_tp.aspx?id_jp=102030&amp;kod_sm1=17)</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Podstatou zkoušky bude vyhodnocování činností na všech pracovních úrovních, které jsou nedílnou součástí a podmínkou fungování celého velkoskladu, včetně zjišťování stavu zásob ve skladu v rámci konečných inventur. Průběh zkoušky bude zaměřen hlavně na efektivní řízení lidských zdrojů v prostorách skladu a znalost jednotlivých pracovních postupů, spolu s efektivní organizací podřízených pracovníků. Pro efektivní vedení s názornou ukázkou činností je proto nutné zajistit i gramotnost vedoucího provozovny při manipulaci se skladovací technikou, která musí být zajištěna v místě zkoušky. Pracovní znalost a zdatnost musí být také zajištěna při práci s IT technikou a softwarovým vybavením skladu s možností přijmout zadané objednávky, zpracovávat jednotlivá data či zajistit elektronické řízení skladu a skladovací techniky.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součástí zkoušky je povinné vedení dokumentace a znalost interních směrnic či dokumentů firmy (např. HACCP, PO a BOZP, sanitační řád, aj), která musí být zajištěna ve velkoobchodním skladu. Soupis včetně názorných tiskopisů dané dokumentace uchazeč dostane nejpozději 14 dní před realizací samotné zkoušky od autorizované osoby nebo od zástupce autorizované osoby k prostudování.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Požadavkem k získání certifikace je i znalost logistických cest, které musí být využívány v rámci velkoskladu. Proto za pomoci praktického předvedení s ústním ověřením budou prozkoušeny i základní znalosti a principy, podle kterých se logistické cesty stanovují a čeho mají docílit.</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a dodržování skladovacího principu: ,,all out, all in“, způsob ukládání zboží na palety či jiné přepravní prostředky včetně přepravní a jiné dokumentace doprovázející dané zboží. Veškerá typologie uskladnění potravinářského zboží či manipulace s ním je stanovena v dokumentu HACCP (Systém analýzy rizik a stanovení kritických kontrolních bodů), který je povinnou součástí každého velkoobchodního skladu, a proto je nutná jeho znalost na vedoucích i nižších pozicích ve skladu. K zajištění zpětné vazby a hodnocení ekonomiky podniku je důležité zajištění informací, které jsou získány v rámci komunikací s konečnými zákazníky, vyhodnocováním údajů o odběrech za dané časové období. Součástí je i základní poskytování služeb v rámci dodavatelsko-odběratelských vztahů.</w:t>
      </w:r>
    </w:p>
    <w:p>
      <w:pPr>
        <w:pStyle w:val="P34"/>
        <w:framePr w:w="10766" w:h="1837" w:hRule="exact" w:wrap="none" w:vAnchor="page" w:hAnchor="margin" w:x="0" w:y="12915"/>
        <w:rPr>
          <w:rStyle w:val="C3"/>
          <w:rtl w:val="0"/>
        </w:rPr>
      </w:pPr>
    </w:p>
    <w:p>
      <w:pPr>
        <w:pStyle w:val="P36"/>
        <w:framePr w:w="10710" w:h="340" w:hRule="exact" w:wrap="none" w:vAnchor="page" w:hAnchor="margin" w:x="28" w:y="12915"/>
        <w:rPr>
          <w:rStyle w:val="C25"/>
          <w:rtl w:val="0"/>
        </w:rPr>
      </w:pPr>
      <w:r>
        <w:rPr>
          <w:rStyle w:val="C25"/>
          <w:rtl w:val="0"/>
        </w:rPr>
        <w:t>Výsledné hodnocení</w:t>
      </w:r>
    </w:p>
    <w:p>
      <w:pPr>
        <w:keepNext w:val="0"/>
        <w:keepLines w:val="0"/>
        <w:framePr w:w="10766" w:h="1497" w:hRule="exact" w:wrap="none" w:vAnchor="page" w:hAnchor="margin" w:x="0" w:y="13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velkoobchodní provozovny, 28.5.2026 4:15:56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v oblasti skladového hospodářství, z toho minimálně jeden rok v období posledních dvou let před podáním žádosti o udělení autorizace.</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z toho minimálně jeden rok v období posledních dvou let před podáním žádosti o udělení autorizace.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8 let odborné praxe v řídicích pozicích v oblasti velkoobchodního skladování, z toho minimálně jeden rok v období posledních dvou let před podáním žádosti o udělení autorizace.</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vedoucí velkoobchodní provozovny + střední vzdělání s maturitní zkouškou a alespoň 8 let odborné praxe v oblasti velkoobchodního skladování, z toho minimálně jeden rok v období posledních dvou let před podáním žádosti o udělení autorizace.</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velkoobchodní provozovny, 28.5.2026 4:15:56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925"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Skladová technika k manipulaci (paletové vozíky, vysokozdvižné vozíky, rudlíky, skladové vozíky), palety, europalety, rolltejnery či přepravní skříně sloužící pro manipulaci a přepravu zboží, páskovací stroj pro balení zásilek, elektronická čtečka čárových kódů, regálové vybavení skladu s úložným prostorem pro zboží, online elektronický skladový a objednávkový software, databáze dodavatelů či fyzická evidence zboží, legislativa zaměřená na reklamace, reklamační listy, obchodní a skladové tiskopisy, sanitační a manipulační řád, HACCP, PO, BOZP a zboží k zajištění zadaných úkolů. </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Podstatnými podklady jsou i tiskopisy ve formě inventarizačních listů, spolu s inventarizačními směrnicemi, které přesně popisují postup při provádění inventury.</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4"/>
        <w:framePr w:w="10766" w:h="1376" w:hRule="exact" w:wrap="none" w:vAnchor="page" w:hAnchor="margin" w:x="0" w:y="6306"/>
        <w:rPr>
          <w:rStyle w:val="C3"/>
          <w:rtl w:val="0"/>
        </w:rPr>
      </w:pPr>
    </w:p>
    <w:p>
      <w:pPr>
        <w:pStyle w:val="P36"/>
        <w:framePr w:w="10710" w:h="340" w:hRule="exact" w:wrap="none" w:vAnchor="page" w:hAnchor="margin" w:x="28" w:y="6306"/>
        <w:rPr>
          <w:rStyle w:val="C25"/>
          <w:rtl w:val="0"/>
        </w:rPr>
      </w:pPr>
      <w:r>
        <w:rPr>
          <w:rStyle w:val="C25"/>
          <w:rtl w:val="0"/>
        </w:rPr>
        <w:t>Doba přípravy na zkoušku</w:t>
      </w:r>
    </w:p>
    <w:p>
      <w:pPr>
        <w:keepNext w:val="0"/>
        <w:keepLines w:val="0"/>
        <w:framePr w:w="10766" w:h="1036" w:hRule="exact" w:wrap="none" w:vAnchor="page" w:hAnchor="margin" w:x="0" w:y="66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4"/>
        <w:framePr w:w="10766" w:h="1146" w:hRule="exact" w:wrap="none" w:vAnchor="page" w:hAnchor="margin" w:x="0" w:y="7910"/>
        <w:rPr>
          <w:rStyle w:val="C3"/>
          <w:rtl w:val="0"/>
        </w:rPr>
      </w:pPr>
    </w:p>
    <w:p>
      <w:pPr>
        <w:pStyle w:val="P36"/>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velkoobchodní provozovny, 28.5.2026 4:15:56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Vedoucí velkoobchodní provozovny, 28.5.2026 4:15:56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C779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37725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