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2373B3" Type="http://schemas.openxmlformats.org/officeDocument/2006/relationships/officeDocument" Target="/word/document.xml" /><Relationship Id="coreR352373B3" Type="http://schemas.openxmlformats.org/package/2006/relationships/metadata/core-properties" Target="/docProps/core.xml" /><Relationship Id="customR352373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velkoobchodní provozovny (kód: 66-020-M)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velkoobchodní provozovny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požadovaných evidencí a dokladů v rámci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Vedení požadovaných evidencí podporovaných zákazníků (odběratelů) se zaměřením na jednotlivé realizované či probíhající objednávky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Poskytování odborných konzultací, rad a informací v rámci expertní podpory pro interní a externí zákazníky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provozu velkoobchodní provozní jednotky a lidských zdrojů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28.01.2014 do: 19.08.2020</w:t>
      </w:r>
    </w:p>
    <w:p>
      <w:pPr>
        <w:pStyle w:val="P21"/>
        <w:framePr w:w="7654" w:h="331" w:hRule="exact" w:wrap="none" w:vAnchor="page" w:hAnchor="margin" w:x="28" w:y="15940"/>
        <w:rPr>
          <w:rStyle w:val="C16"/>
          <w:rtl w:val="0"/>
        </w:rPr>
      </w:pPr>
      <w:r>
        <w:rPr>
          <w:rStyle w:val="C16"/>
          <w:rtl w:val="0"/>
        </w:rPr>
        <w:t>Vedoucí velkoobchodní provozovny, 7.7.2026 16:13:32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53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http://katalog.nsp.cz/karta_tp.aspx?id_jp=102030&amp;kod_sm1=17)</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nutno předložit zdravotní potravinářský průkaz, pokud to vyžaduje charakteristika skladu.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budou realizovány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Podstatou zkoušky bude vyhodnocování činností na všech pracovních úrovních, které jsou nedílnou součástí a podmínkou fungování celého velkoskladu, včetně zjišťování stavu zásob ve skladu v rámci konečných inventur. Průběh zkoušky bude zaměřen hlavně na efektivní řízení lidských zdrojů v prostorách skladu a znalost jednotlivých pracovních postupů, spolu s efektivní organizací podřízených pracovníků. Pro efektivní vedení s názornou ukázkou činností je proto nutné zajistit i gramotnost vedoucího provozovny při manipulaci se skladovací technikou, která musí být zajištěna v místě zkoušky. Pracovní znalost a zdatnost musí být také zajištěna při práci s IT technikou a softwarovým vybavením skladu s možností přijmout zadané objednávky, zpracovávat jednotlivá data či zajistit elektronické řízení skladu a skladovací techniky.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součástí zkoušky je povinné vedení dokumentace a znalost interních směrnic či dokumentů firmy (např. HACCP, PO a BOZP, sanitační řád, aj), která musí být zajištěna ve velkoobchodním skladu. Soupis včetně názorných tiskopisů dané dokumentace uchazeč dostane nejpozději 14 dní před realizací samotné zkoušky od autorizované osoby nebo od zástupce autorizované osoby k prostudování.</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Požadavkem k získání certifikace je i znalost logistických cest, které musí být využívány v rámci velkoskladu. Proto za pomoci praktického předvedení s ústním ověřením budou prozkoušeny i základní znalosti a principy, podle kterých se logistické cesty stanovují a čeho mají docílit.</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a dodržování skladovacího principu: ,,all out, all in“, způsob ukládání zboží na palety či jiné přepravní prostředky včetně přepravní a jiné dokumentace doprovázející dané zboží. Veškerá typologie uskladnění potravinářského zboží či manipulace s ním je stanovena v dokumentu HACCP (Systém analýzy rizik a stanovení kritických kontrolních bodů), který je povinnou součástí každého velkoobchodního skladu, a proto je nutná jeho znalost na vedoucích i nižších pozicích ve skladu. K zajištění zpětné vazby a hodnocení ekonomiky podniku je důležité zajištění informací, které jsou získány v rámci komunikací s konečnými zákazníky, vyhodnocováním údajů o odběrech za dané časové období. Součástí je i základní poskytování služeb v rámci dodavatelsko-odběratelských vztahů.</w:t>
      </w:r>
    </w:p>
    <w:p>
      <w:pPr>
        <w:pStyle w:val="P21"/>
        <w:framePr w:w="7654" w:h="331" w:hRule="exact" w:wrap="none" w:vAnchor="page" w:hAnchor="margin" w:x="28" w:y="15940"/>
        <w:rPr>
          <w:rStyle w:val="C16"/>
          <w:rtl w:val="0"/>
        </w:rPr>
      </w:pPr>
      <w:r>
        <w:rPr>
          <w:rStyle w:val="C16"/>
          <w:rtl w:val="0"/>
        </w:rPr>
        <w:t>Vedoucí velkoobchodní provozovny, 7.7.2026 16:13:32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1"/>
        <w:framePr w:w="7654" w:h="331" w:hRule="exact" w:wrap="none" w:vAnchor="page" w:hAnchor="margin" w:x="28" w:y="15940"/>
        <w:rPr>
          <w:rStyle w:val="C16"/>
          <w:rtl w:val="0"/>
        </w:rPr>
      </w:pPr>
      <w:r>
        <w:rPr>
          <w:rStyle w:val="C16"/>
          <w:rtl w:val="0"/>
        </w:rPr>
        <w:t>Vedoucí velkoobchodní provozovny, 7.7.2026 16:13:32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