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2E0415" Type="http://schemas.openxmlformats.org/officeDocument/2006/relationships/officeDocument" Target="/word/document.xml" /><Relationship Id="coreR5C2E0415" Type="http://schemas.openxmlformats.org/package/2006/relationships/metadata/core-properties" Target="/docProps/core.xml" /><Relationship Id="customR5C2E04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marketingu (kód: 66-021-N)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marketingu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marketingu, 11.9.2026 22:35:19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CE-PA,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Vavrečkova 5262, 76001 Zlín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Centrum Informační Společnosti,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Blažkova 186, 10400 Praha 10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Centrum služeb pro podnikání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Fügnerovo náměstí 1866/5, 12000 Praha 2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MarkEDU s.r.o.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Učňovská 398/2, 19000 Praha 9 - Hrdlořezy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MAVO s.r.o.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Černošická 20, 25228 Vonoklasy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Ing. Mgr. Minxová Alena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Pod Kostelem 14, 79803 Plumlov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Orange Academy s.r.o.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Pionýrská 1137/15, 69301 Hustopeče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Střední odborná škola podnikání a obchodu, spol. s r.o.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Rejskova 2987/4, 79601 Prostějov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UniMFA, s.r.o.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 xml:space="preserve">náměstí I. P. Pavlova  1785/3, 12000 Praha 2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Venore Point s.r.o.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Martinovská 3247/164, 72300 Ostrava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marketingu, 11.9.2026 22:35:19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