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20823" Type="http://schemas.openxmlformats.org/officeDocument/2006/relationships/officeDocument" Target="/word/document.xml" /><Relationship Id="coreR60520823" Type="http://schemas.openxmlformats.org/package/2006/relationships/metadata/core-properties" Target="/docProps/core.xml" /><Relationship Id="customR605208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projektu v živočišné výrobě a jeho prezentace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Zemědělský poradce pro živočišnou výrobu, 17.6.2026 13:31:50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program a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program a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s ústním ověřením</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Posuzování podmínek kontrol podmíněnosti s důrazem na welfare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Charakterizovat význam a základní princip kontrol podmíněnosti v živočišné výrobě, vyjmenovat kontrolní instituce, vysvětlit základní principy vlastních kontrolních úkonů</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a ústní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Popsat přehled aktuálně platných požadavků kontroly podmíněnosti ve vztahu k welfare zvířat a jednotlivým povinným požadavků na hospodaření (SMR) souvisejících s živočišnou výrobou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a ústní ověření</w:t>
      </w:r>
    </w:p>
    <w:p>
      <w:pPr>
        <w:pStyle w:val="P12"/>
        <w:framePr w:w="6710" w:h="831" w:hRule="exact" w:wrap="none" w:vAnchor="page" w:hAnchor="margin" w:x="45" w:y="9654"/>
        <w:rPr>
          <w:rStyle w:val="C3"/>
          <w:rtl w:val="0"/>
        </w:rPr>
      </w:pPr>
    </w:p>
    <w:p>
      <w:pPr>
        <w:pStyle w:val="P13"/>
        <w:framePr w:w="6658" w:h="704" w:hRule="exact" w:wrap="none" w:vAnchor="page" w:hAnchor="margin" w:x="71" w:y="9710"/>
        <w:rPr>
          <w:rStyle w:val="C11"/>
          <w:rtl w:val="0"/>
        </w:rPr>
      </w:pPr>
      <w:r>
        <w:rPr>
          <w:rStyle w:val="C11"/>
          <w:rtl w:val="0"/>
        </w:rPr>
        <w:t>c) Posoudit na modelové situaci konkrétní nedodržení legislativy v živočišné výrobě z hlediska standardů welfare zvířat, zhodnotit dopady a navrhnout nápravná opatření při tomto nedodržení legislativy</w:t>
      </w:r>
    </w:p>
    <w:p>
      <w:pPr>
        <w:pStyle w:val="P28"/>
        <w:framePr w:w="3921" w:h="831" w:hRule="exact" w:wrap="none" w:vAnchor="page" w:hAnchor="margin" w:x="6800" w:y="9654"/>
        <w:rPr>
          <w:rStyle w:val="C3"/>
          <w:rtl w:val="0"/>
        </w:rPr>
      </w:pPr>
    </w:p>
    <w:p>
      <w:pPr>
        <w:pStyle w:val="P29"/>
        <w:framePr w:w="3839" w:h="704" w:hRule="exact" w:wrap="none" w:vAnchor="page" w:hAnchor="margin" w:x="6856" w:y="9710"/>
        <w:rPr>
          <w:rStyle w:val="C21"/>
          <w:rtl w:val="0"/>
        </w:rPr>
      </w:pPr>
      <w:r>
        <w:rPr>
          <w:rStyle w:val="C21"/>
          <w:rtl w:val="0"/>
        </w:rPr>
        <w:t>Praktické předvedení s ústním ověřením</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d) Posoudit na modelové situaci konkrétní nedodržení legislativy v živočišné výrobě z hlediska povinných požadavků na hospodaření (SMR), zhodnotit dopady a navrhnout nápravná opatření při tomto nedodržení legislativy</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s ústním ověřením</w:t>
      </w:r>
    </w:p>
    <w:p>
      <w:pPr>
        <w:pStyle w:val="P32"/>
        <w:framePr w:w="10710" w:h="248" w:hRule="exact" w:wrap="none" w:vAnchor="page" w:hAnchor="margin" w:x="28" w:y="11430"/>
        <w:rPr>
          <w:rStyle w:val="C23"/>
          <w:rtl w:val="0"/>
        </w:rPr>
      </w:pPr>
      <w:r>
        <w:rPr>
          <w:rStyle w:val="C23"/>
          <w:rtl w:val="0"/>
        </w:rPr>
        <w:t>Je třeba splnit všechna kritéria.</w:t>
      </w:r>
    </w:p>
    <w:p>
      <w:pPr>
        <w:pStyle w:val="P23"/>
        <w:framePr w:w="10710" w:h="340" w:hRule="exact" w:wrap="none" w:vAnchor="page" w:hAnchor="margin" w:x="28" w:y="11865"/>
        <w:rPr>
          <w:rStyle w:val="C18"/>
          <w:rtl w:val="0"/>
        </w:rPr>
      </w:pPr>
      <w:r>
        <w:rPr>
          <w:rStyle w:val="C18"/>
          <w:rtl w:val="0"/>
        </w:rPr>
        <w:t>Popis omezujících podmínek hospodaření v živočišné výrobě</w:t>
      </w:r>
    </w:p>
    <w:p>
      <w:pPr>
        <w:pStyle w:val="P24"/>
        <w:framePr w:w="6713" w:h="376" w:hRule="exact" w:wrap="none" w:vAnchor="page" w:hAnchor="margin" w:x="45" w:y="12305"/>
        <w:rPr>
          <w:rStyle w:val="C3"/>
          <w:rtl w:val="0"/>
        </w:rPr>
      </w:pPr>
    </w:p>
    <w:p>
      <w:pPr>
        <w:pStyle w:val="P25"/>
        <w:framePr w:w="6661" w:h="249" w:hRule="exact" w:wrap="none" w:vAnchor="page" w:hAnchor="margin" w:x="71" w:y="12376"/>
        <w:rPr>
          <w:rStyle w:val="C19"/>
          <w:rtl w:val="0"/>
        </w:rPr>
      </w:pPr>
      <w:r>
        <w:rPr>
          <w:rStyle w:val="C19"/>
          <w:rtl w:val="0"/>
        </w:rPr>
        <w:t>Kritéria hodnocení</w:t>
      </w:r>
    </w:p>
    <w:p>
      <w:pPr>
        <w:pStyle w:val="P26"/>
        <w:framePr w:w="3918" w:h="376" w:hRule="exact" w:wrap="none" w:vAnchor="page" w:hAnchor="margin" w:x="6803" w:y="12305"/>
        <w:rPr>
          <w:rStyle w:val="C3"/>
          <w:rtl w:val="0"/>
        </w:rPr>
      </w:pPr>
    </w:p>
    <w:p>
      <w:pPr>
        <w:pStyle w:val="P27"/>
        <w:framePr w:w="3836" w:h="249" w:hRule="exact" w:wrap="none" w:vAnchor="page" w:hAnchor="margin" w:x="6859" w:y="12376"/>
        <w:rPr>
          <w:rStyle w:val="C20"/>
          <w:rtl w:val="0"/>
        </w:rPr>
      </w:pPr>
      <w:r>
        <w:rPr>
          <w:rStyle w:val="C20"/>
          <w:rtl w:val="0"/>
        </w:rPr>
        <w:t>Způsoby ověření</w:t>
      </w:r>
    </w:p>
    <w:p>
      <w:pPr>
        <w:pStyle w:val="P12"/>
        <w:framePr w:w="6710" w:h="607" w:hRule="exact" w:wrap="none" w:vAnchor="page" w:hAnchor="margin" w:x="45" w:y="12681"/>
        <w:rPr>
          <w:rStyle w:val="C3"/>
          <w:rtl w:val="0"/>
        </w:rPr>
      </w:pPr>
    </w:p>
    <w:p>
      <w:pPr>
        <w:pStyle w:val="P13"/>
        <w:framePr w:w="6658" w:h="480" w:hRule="exact" w:wrap="none" w:vAnchor="page" w:hAnchor="margin" w:x="71" w:y="12737"/>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12681"/>
        <w:rPr>
          <w:rStyle w:val="C3"/>
          <w:rtl w:val="0"/>
        </w:rPr>
      </w:pPr>
    </w:p>
    <w:p>
      <w:pPr>
        <w:pStyle w:val="P29"/>
        <w:framePr w:w="3839" w:h="480" w:hRule="exact" w:wrap="none" w:vAnchor="page" w:hAnchor="margin" w:x="6856" w:y="12737"/>
        <w:rPr>
          <w:rStyle w:val="C21"/>
          <w:rtl w:val="0"/>
        </w:rPr>
      </w:pPr>
      <w:r>
        <w:rPr>
          <w:rStyle w:val="C21"/>
          <w:rtl w:val="0"/>
        </w:rPr>
        <w:t>Písemné a ústní ověření</w:t>
      </w:r>
    </w:p>
    <w:p>
      <w:pPr>
        <w:pStyle w:val="P16"/>
        <w:framePr w:w="6710" w:h="831" w:hRule="exact" w:wrap="none" w:vAnchor="page" w:hAnchor="margin" w:x="45" w:y="13288"/>
        <w:rPr>
          <w:rStyle w:val="C3"/>
          <w:rtl w:val="0"/>
        </w:rPr>
      </w:pPr>
    </w:p>
    <w:p>
      <w:pPr>
        <w:pStyle w:val="P17"/>
        <w:framePr w:w="6658" w:h="704" w:hRule="exact" w:wrap="none" w:vAnchor="page" w:hAnchor="margin" w:x="71" w:y="13344"/>
        <w:rPr>
          <w:rStyle w:val="C13"/>
          <w:rtl w:val="0"/>
        </w:rPr>
      </w:pPr>
      <w:r>
        <w:rPr>
          <w:rStyle w:val="C13"/>
          <w:rtl w:val="0"/>
        </w:rPr>
        <w:t>b) Popsat zásady směrnic EU a národní legislativy v platných zněních týkající se minimálních standardů pro ochranu jednotlivých druhů hospodářských zvířat</w:t>
      </w:r>
    </w:p>
    <w:p>
      <w:pPr>
        <w:pStyle w:val="P30"/>
        <w:framePr w:w="3921" w:h="831" w:hRule="exact" w:wrap="none" w:vAnchor="page" w:hAnchor="margin" w:x="6800" w:y="13288"/>
        <w:rPr>
          <w:rStyle w:val="C3"/>
          <w:rtl w:val="0"/>
        </w:rPr>
      </w:pPr>
    </w:p>
    <w:p>
      <w:pPr>
        <w:pStyle w:val="P31"/>
        <w:framePr w:w="3839" w:h="704" w:hRule="exact" w:wrap="none" w:vAnchor="page" w:hAnchor="margin" w:x="6856" w:y="13344"/>
        <w:rPr>
          <w:rStyle w:val="C22"/>
          <w:rtl w:val="0"/>
        </w:rPr>
      </w:pPr>
      <w:r>
        <w:rPr>
          <w:rStyle w:val="C22"/>
          <w:rtl w:val="0"/>
        </w:rPr>
        <w:t>Písemné a ústní ověření</w:t>
      </w:r>
    </w:p>
    <w:p>
      <w:pPr>
        <w:pStyle w:val="P12"/>
        <w:framePr w:w="6710" w:h="376" w:hRule="exact" w:wrap="none" w:vAnchor="page" w:hAnchor="margin" w:x="45" w:y="14119"/>
        <w:rPr>
          <w:rStyle w:val="C3"/>
          <w:rtl w:val="0"/>
        </w:rPr>
      </w:pPr>
    </w:p>
    <w:p>
      <w:pPr>
        <w:pStyle w:val="P13"/>
        <w:framePr w:w="6658" w:h="249" w:hRule="exact" w:wrap="none" w:vAnchor="page" w:hAnchor="margin" w:x="71" w:y="14175"/>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14119"/>
        <w:rPr>
          <w:rStyle w:val="C3"/>
          <w:rtl w:val="0"/>
        </w:rPr>
      </w:pPr>
    </w:p>
    <w:p>
      <w:pPr>
        <w:pStyle w:val="P29"/>
        <w:framePr w:w="3839" w:h="249" w:hRule="exact" w:wrap="none" w:vAnchor="page" w:hAnchor="margin" w:x="6856" w:y="14175"/>
        <w:rPr>
          <w:rStyle w:val="C21"/>
          <w:rtl w:val="0"/>
        </w:rPr>
      </w:pPr>
      <w:r>
        <w:rPr>
          <w:rStyle w:val="C21"/>
          <w:rtl w:val="0"/>
        </w:rPr>
        <w:t>Písemné a ústní ověření</w:t>
      </w:r>
    </w:p>
    <w:p>
      <w:pPr>
        <w:pStyle w:val="P32"/>
        <w:framePr w:w="10710" w:h="248" w:hRule="exact" w:wrap="none" w:vAnchor="page" w:hAnchor="margin" w:x="28" w:y="14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17.6.2026 13:31:50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evidence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povinnosti zemědělského podnikatele v oblasti evidence a archivace chovu hospodářských zvířat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projektu v živočišné výrobě a jeho prezentace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Vypracovat projekt na téma zadané autorizovanou osobou, který je založen na řešení praktického poradenského úkolu v živočišné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ověřením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Obhájit řešení navržená v projektu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ověřením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831" w:hRule="exact" w:wrap="none" w:vAnchor="page" w:hAnchor="margin" w:x="45" w:y="8710"/>
        <w:rPr>
          <w:rStyle w:val="C3"/>
          <w:rtl w:val="0"/>
        </w:rPr>
      </w:pPr>
    </w:p>
    <w:p>
      <w:pPr>
        <w:pStyle w:val="P13"/>
        <w:framePr w:w="6658" w:h="704" w:hRule="exact" w:wrap="none" w:vAnchor="page" w:hAnchor="margin" w:x="71" w:y="8766"/>
        <w:rPr>
          <w:rStyle w:val="C11"/>
          <w:rtl w:val="0"/>
        </w:rPr>
      </w:pPr>
      <w:r>
        <w:rPr>
          <w:rStyle w:val="C11"/>
          <w:rtl w:val="0"/>
        </w:rPr>
        <w:t>a) Popsat různé systémy ustájení a technologie krmení pro jednotlivé druhy a kategorie zvířat, charakterizovat způsoby odklizení, uskladnění, likvidace či využití exkrementů zvířat</w:t>
      </w:r>
    </w:p>
    <w:p>
      <w:pPr>
        <w:pStyle w:val="P28"/>
        <w:framePr w:w="3921" w:h="831" w:hRule="exact" w:wrap="none" w:vAnchor="page" w:hAnchor="margin" w:x="6800" w:y="8710"/>
        <w:rPr>
          <w:rStyle w:val="C3"/>
          <w:rtl w:val="0"/>
        </w:rPr>
      </w:pPr>
    </w:p>
    <w:p>
      <w:pPr>
        <w:pStyle w:val="P29"/>
        <w:framePr w:w="3839" w:h="704" w:hRule="exact" w:wrap="none" w:vAnchor="page" w:hAnchor="margin" w:x="6856" w:y="8766"/>
        <w:rPr>
          <w:rStyle w:val="C21"/>
          <w:rtl w:val="0"/>
        </w:rPr>
      </w:pPr>
      <w:r>
        <w:rPr>
          <w:rStyle w:val="C21"/>
          <w:rtl w:val="0"/>
        </w:rPr>
        <w:t>Písemné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Popsat podmínky vyhlášky „Technické požadavky na stavby pro hospodářská zvířata“</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Písemné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současný systém ustájení a navrhnout vhodné technologie pro jednotlivé druhy a kategorie zvířat v zemědělském podniku</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s ústním ověřením</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d) Vypočítat a zhodnotit obrat stáda zadaného chovu</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 s ústním ověřením</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e) Vysvětlit působení mikroklimatu na užitkovost a zdravotní stav zvířat</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Písemné a ústní ověření</w:t>
      </w:r>
    </w:p>
    <w:p>
      <w:pPr>
        <w:pStyle w:val="P16"/>
        <w:framePr w:w="6710" w:h="1055" w:hRule="exact" w:wrap="none" w:vAnchor="page" w:hAnchor="margin" w:x="45" w:y="11507"/>
        <w:rPr>
          <w:rStyle w:val="C3"/>
          <w:rtl w:val="0"/>
        </w:rPr>
      </w:pPr>
    </w:p>
    <w:p>
      <w:pPr>
        <w:pStyle w:val="P17"/>
        <w:framePr w:w="6658" w:h="928" w:hRule="exact" w:wrap="none" w:vAnchor="page" w:hAnchor="margin" w:x="71" w:y="11563"/>
        <w:rPr>
          <w:rStyle w:val="C13"/>
          <w:rtl w:val="0"/>
        </w:rPr>
      </w:pPr>
      <w:r>
        <w:rPr>
          <w:rStyle w:val="C13"/>
          <w:rtl w:val="0"/>
        </w:rPr>
        <w:t>f) Popsat situaci daného podniku v prognózování tepelných a chladových stresů u chovaných zvířat, navrhnout perspektivní opatření proti těmto stresům, vysvětlit hlavní zootechnická a manažerská opatření s ohledem na aktuální počasí</w:t>
      </w:r>
    </w:p>
    <w:p>
      <w:pPr>
        <w:pStyle w:val="P30"/>
        <w:framePr w:w="3921" w:h="1055" w:hRule="exact" w:wrap="none" w:vAnchor="page" w:hAnchor="margin" w:x="6800" w:y="11507"/>
        <w:rPr>
          <w:rStyle w:val="C3"/>
          <w:rtl w:val="0"/>
        </w:rPr>
      </w:pPr>
    </w:p>
    <w:p>
      <w:pPr>
        <w:pStyle w:val="P31"/>
        <w:framePr w:w="3839" w:h="928" w:hRule="exact" w:wrap="none" w:vAnchor="page" w:hAnchor="margin" w:x="6856" w:y="11563"/>
        <w:rPr>
          <w:rStyle w:val="C22"/>
          <w:rtl w:val="0"/>
        </w:rPr>
      </w:pPr>
      <w:r>
        <w:rPr>
          <w:rStyle w:val="C22"/>
          <w:rtl w:val="0"/>
        </w:rPr>
        <w:t>Praktické předvedení s ústním ověřením</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g) Vysvětlit působení jednotlivých systémů ustájení na produkční ukazatele, ekonomiku chovu a welfare v konkrétním chovu</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Písemné a ústní ověření</w:t>
      </w:r>
    </w:p>
    <w:p>
      <w:pPr>
        <w:pStyle w:val="P16"/>
        <w:framePr w:w="6710" w:h="831" w:hRule="exact" w:wrap="none" w:vAnchor="page" w:hAnchor="margin" w:x="45" w:y="13169"/>
        <w:rPr>
          <w:rStyle w:val="C3"/>
          <w:rtl w:val="0"/>
        </w:rPr>
      </w:pPr>
    </w:p>
    <w:p>
      <w:pPr>
        <w:pStyle w:val="P17"/>
        <w:framePr w:w="6658" w:h="704" w:hRule="exact" w:wrap="none" w:vAnchor="page" w:hAnchor="margin" w:x="71" w:y="13225"/>
        <w:rPr>
          <w:rStyle w:val="C13"/>
          <w:rtl w:val="0"/>
        </w:rPr>
      </w:pPr>
      <w:r>
        <w:rPr>
          <w:rStyle w:val="C13"/>
          <w:rtl w:val="0"/>
        </w:rPr>
        <w:t>h) Posoudit zdravotní stav zvířat v konkrétním chovu, charakterizovat významné choroby pro zadaný druh zvířat, navrhnout vhodná preventivní opatření</w:t>
      </w:r>
    </w:p>
    <w:p>
      <w:pPr>
        <w:pStyle w:val="P30"/>
        <w:framePr w:w="3921" w:h="831" w:hRule="exact" w:wrap="none" w:vAnchor="page" w:hAnchor="margin" w:x="6800" w:y="13169"/>
        <w:rPr>
          <w:rStyle w:val="C3"/>
          <w:rtl w:val="0"/>
        </w:rPr>
      </w:pPr>
    </w:p>
    <w:p>
      <w:pPr>
        <w:pStyle w:val="P31"/>
        <w:framePr w:w="3839" w:h="704" w:hRule="exact" w:wrap="none" w:vAnchor="page" w:hAnchor="margin" w:x="6856" w:y="13225"/>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17.6.2026 13:31:50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aktuální situaci plemenářské práce podle předložených dat z kontroly užitkovosti v konkrétním stádu, popsat a charakterizovat vyskytující se chyby, omyly a problémy, stanovit vhodné způsoby nápravy zjištěných nedostatků a rezerv</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Posoudit ceny plemenného materiálu (inseminace, transfer apod.)</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Analyzovat celkovou plemennou hodnotu a provést výběr vhodných plemeníků pro zadané stádo</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s ústním ověřením</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Sestavit připařovací plán pro zadané stádo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Posoudit výběr plemeníků z hlediska kvality a ekonomické efektivnosti</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Písemné a 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hybridizační program v chovu prasat a metody plemenitby využívané při tvorbě finálního hybrida prasat</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Písemné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3"/>
        <w:framePr w:w="10710" w:h="340" w:hRule="exact" w:wrap="none" w:vAnchor="page" w:hAnchor="margin" w:x="28" w:y="6916"/>
        <w:rPr>
          <w:rStyle w:val="C18"/>
          <w:rtl w:val="0"/>
        </w:rPr>
      </w:pPr>
      <w:r>
        <w:rPr>
          <w:rStyle w:val="C18"/>
          <w:rtl w:val="0"/>
        </w:rPr>
        <w:t>Řízení výživy a krmení v chovech hospodářských zvířat</w:t>
      </w:r>
    </w:p>
    <w:p>
      <w:pPr>
        <w:pStyle w:val="P24"/>
        <w:framePr w:w="6713" w:h="376" w:hRule="exact" w:wrap="none" w:vAnchor="page" w:hAnchor="margin" w:x="45" w:y="7356"/>
        <w:rPr>
          <w:rStyle w:val="C3"/>
          <w:rtl w:val="0"/>
        </w:rPr>
      </w:pPr>
    </w:p>
    <w:p>
      <w:pPr>
        <w:pStyle w:val="P25"/>
        <w:framePr w:w="6661" w:h="249" w:hRule="exact" w:wrap="none" w:vAnchor="page" w:hAnchor="margin" w:x="71" w:y="7427"/>
        <w:rPr>
          <w:rStyle w:val="C19"/>
          <w:rtl w:val="0"/>
        </w:rPr>
      </w:pPr>
      <w:r>
        <w:rPr>
          <w:rStyle w:val="C19"/>
          <w:rtl w:val="0"/>
        </w:rPr>
        <w:t>Kritéria hodnocení</w:t>
      </w:r>
    </w:p>
    <w:p>
      <w:pPr>
        <w:pStyle w:val="P26"/>
        <w:framePr w:w="3918" w:h="376" w:hRule="exact" w:wrap="none" w:vAnchor="page" w:hAnchor="margin" w:x="6803" w:y="7356"/>
        <w:rPr>
          <w:rStyle w:val="C3"/>
          <w:rtl w:val="0"/>
        </w:rPr>
      </w:pPr>
    </w:p>
    <w:p>
      <w:pPr>
        <w:pStyle w:val="P27"/>
        <w:framePr w:w="3836" w:h="249" w:hRule="exact" w:wrap="none" w:vAnchor="page" w:hAnchor="margin" w:x="6859" w:y="7427"/>
        <w:rPr>
          <w:rStyle w:val="C20"/>
          <w:rtl w:val="0"/>
        </w:rPr>
      </w:pPr>
      <w:r>
        <w:rPr>
          <w:rStyle w:val="C20"/>
          <w:rtl w:val="0"/>
        </w:rPr>
        <w:t>Způsoby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a) Charakterizovat jednotlivé živiny a vysvětlit jejich význam pro jednotlivé druhy a kategorie zvířat chovaných v zemědělském podniku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Charakterizovat předložená krmiva a popsat zásady pro jejich aplikaci, skladování a zkrmování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Zhodnotit úroveň výživy a techniky krmení, popsat základní nedostatky a chyby v konkrétním chovu a navrhnout zlepšující opatření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Posoudit výživu v konkrétním chovu s ohledem na nové poznatky</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 s ústním ověřením</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Navrhnout krmnou dávku pro zadaný druh a kategorii zvířat</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 s ústním ověřením</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Zhodnotit složení používaných krmných směsí u jednotlivých kategorií hospodářských zvířat, navrhnout receptury krmných směsí</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 s ústním ověřením</w:t>
      </w:r>
    </w:p>
    <w:p>
      <w:pPr>
        <w:pStyle w:val="P32"/>
        <w:framePr w:w="10710" w:h="248" w:hRule="exact" w:wrap="none" w:vAnchor="page" w:hAnchor="margin" w:x="28" w:y="11025"/>
        <w:rPr>
          <w:rStyle w:val="C23"/>
          <w:rtl w:val="0"/>
        </w:rPr>
      </w:pPr>
      <w:r>
        <w:rPr>
          <w:rStyle w:val="C23"/>
          <w:rtl w:val="0"/>
        </w:rPr>
        <w:t>Je třeba splnit všechna kritéria.</w:t>
      </w:r>
    </w:p>
    <w:p>
      <w:pPr>
        <w:pStyle w:val="P23"/>
        <w:framePr w:w="10710" w:h="340" w:hRule="exact" w:wrap="none" w:vAnchor="page" w:hAnchor="margin" w:x="28" w:y="11461"/>
        <w:rPr>
          <w:rStyle w:val="C18"/>
          <w:rtl w:val="0"/>
        </w:rPr>
      </w:pPr>
      <w:r>
        <w:rPr>
          <w:rStyle w:val="C18"/>
          <w:rtl w:val="0"/>
        </w:rPr>
        <w:t>Orientace ve zhodnocování produkce v chovech hospodářských zvířat</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současný vývoj a stavy jednotlivých druhů hospodářských zvířat</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Realizovat kalkulaci produkce, orientovat se v nákupních a realizačních cenách mléka, masa a dalších produktů</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s ústním ověřením</w:t>
      </w:r>
    </w:p>
    <w:p>
      <w:pPr>
        <w:pStyle w:val="P12"/>
        <w:framePr w:w="6710" w:h="831" w:hRule="exact" w:wrap="none" w:vAnchor="page" w:hAnchor="margin" w:x="45" w:y="13259"/>
        <w:rPr>
          <w:rStyle w:val="C3"/>
          <w:rtl w:val="0"/>
        </w:rPr>
      </w:pPr>
    </w:p>
    <w:p>
      <w:pPr>
        <w:pStyle w:val="P13"/>
        <w:framePr w:w="6658" w:h="704" w:hRule="exact" w:wrap="none" w:vAnchor="page" w:hAnchor="margin" w:x="71" w:y="13315"/>
        <w:rPr>
          <w:rStyle w:val="C11"/>
          <w:rtl w:val="0"/>
        </w:rPr>
      </w:pPr>
      <w:r>
        <w:rPr>
          <w:rStyle w:val="C11"/>
          <w:rtl w:val="0"/>
        </w:rPr>
        <w:t>c) Charakterizovat způsoby zpeněžování jatečných zvířat a vyjmenovat faktory ovlivňující optimální realizaci, popsat zásady systému SEUROP s ohledem na druh zvířat</w:t>
      </w:r>
    </w:p>
    <w:p>
      <w:pPr>
        <w:pStyle w:val="P28"/>
        <w:framePr w:w="3921" w:h="831" w:hRule="exact" w:wrap="none" w:vAnchor="page" w:hAnchor="margin" w:x="6800" w:y="13259"/>
        <w:rPr>
          <w:rStyle w:val="C3"/>
          <w:rtl w:val="0"/>
        </w:rPr>
      </w:pPr>
    </w:p>
    <w:p>
      <w:pPr>
        <w:pStyle w:val="P29"/>
        <w:framePr w:w="3839" w:h="704" w:hRule="exact" w:wrap="none" w:vAnchor="page" w:hAnchor="margin" w:x="6856" w:y="13315"/>
        <w:rPr>
          <w:rStyle w:val="C21"/>
          <w:rtl w:val="0"/>
        </w:rPr>
      </w:pPr>
      <w:r>
        <w:rPr>
          <w:rStyle w:val="C21"/>
          <w:rtl w:val="0"/>
        </w:rPr>
        <w:t>Písemné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Zhodnotit úroveň naplnění požadavků na technologii, techniku a welfare chovu z pohledu dosahovaných užitkových vlastností</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 s ústním ověřením</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Popsat možnosti uplatnění jatečné produkce, možnosti odbytu živočišných produktů</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17.6.2026 13:31:50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 učebně, ale také přímo v zemědělském podniku zaměřeném na živočišnou výrobu.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projektu zadaného autorizovanou osobou v rozsahu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20 minut a jeho obhajoba.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živočišnou výrobu, 17.6.2026 13:31:50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v živočišné výrobě,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s akreditací a kontrolou privátních zemědělských poradců MZe,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chovy hospodářských zvířat</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poradce pro živočišnou výrobu, 17.6.2026 13:31:50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živočišnou výrobu, 17.6.2026 13:31:50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Zemědělský poradce pro živočišnou výrobu, 17.6.2026 13:31:50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9D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53D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78B0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