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984AC" Type="http://schemas.openxmlformats.org/officeDocument/2006/relationships/officeDocument" Target="/word/document.xml" /><Relationship Id="coreR5C8984AC" Type="http://schemas.openxmlformats.org/package/2006/relationships/metadata/core-properties" Target="/docProps/core.xml" /><Relationship Id="customR5C898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příprava a kompletace, údržba a čištění pomůcek a strojů včetně pomůcek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Identifikace základních materiálů podlah, nábytku, zařízení a volba vhodných technologických postupů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úklidu sociálních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mopování tvrdých podlahových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běžné údržby kobercových podlahových ploch a čalounění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nábytku, zařízení a ploch do 1,5 m a nad 1,5 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čištění a impregnace kůže, koženky a kovových částí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čištění a údržby kuchyňských a jídelních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úklidu a čištění chodeb, schodišť, podest, teras a zimních zahrad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čištění a údržby skleněných ploch včetně leštění za použití pomůcek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praní a žehlení prádla v domácnosti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domácích spotřebičů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základních zásad stolování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Aplikování základů psychologie pro hospodyně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2</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28.01.2014 do: 05.04.2019</w:t>
      </w:r>
    </w:p>
    <w:p>
      <w:pPr>
        <w:pStyle w:val="P21"/>
        <w:framePr w:w="7654" w:h="331" w:hRule="exact" w:wrap="none" w:vAnchor="page" w:hAnchor="margin" w:x="28" w:y="15940"/>
        <w:rPr>
          <w:rStyle w:val="C16"/>
          <w:rtl w:val="0"/>
        </w:rPr>
      </w:pPr>
      <w:r>
        <w:rPr>
          <w:rStyle w:val="C16"/>
          <w:rtl w:val="0"/>
        </w:rPr>
        <w:t>Hospodyně v domácnosti, 17.4.2026 3:26:17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1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Hospodyně v domácnosti, 17.4.2026 3:26:17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Domov,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Bedenika,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Hospodyně v domácnosti, 17.4.2026 3:26:17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