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611A8" Type="http://schemas.openxmlformats.org/officeDocument/2006/relationships/officeDocument" Target="/word/document.xml" /><Relationship Id="coreR365611A8" Type="http://schemas.openxmlformats.org/package/2006/relationships/metadata/core-properties" Target="/docProps/core.xml" /><Relationship Id="customR36561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protihlukových a antivibračních izolací a akustických úprav budov,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protihlukových a antivibračních izolací a akustických úprav budov,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protihlukových a antivibračních izolací a akustických úprav budov,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375D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