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42E7FB" Type="http://schemas.openxmlformats.org/officeDocument/2006/relationships/officeDocument" Target="/word/document.xml" /><Relationship Id="coreR5D42E7FB" Type="http://schemas.openxmlformats.org/package/2006/relationships/metadata/core-properties" Target="/docProps/core.xml" /><Relationship Id="customR5D42E7F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Umělecký kašér / umělecká kašérka (kód: 82-015-H)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Umělecký kašér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Samostatné zpracování výtvarného záměru, studium podkladů a technické dokumentace pro zhotovení dekorací a rekvizit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Příprava surovin pro kašérské práce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práce, způsobu zpracování, nástrojů, pomůcek a materiálů pro zhotovení dekorací a rekvizit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Zhotovení předmětu v daném měřítku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Zhotovení forem pro kašérské práce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Sestavení a zhotovení různých druhů písma podle výtvarného návrhu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Ruční modelování štukových slohových ornamentů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Povrchové úpravy dekorací, architektonických prvků a rekvizit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Výroba profilů a rozet a ornamentálních slohových podhledů pomocí termoplastů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Umělecký kašér / umělecká kašérka, 11.9.2026 17:29:30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3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https://nsp.cz/jednotka-prace/umelecky-kaser#zdravotni-zpusobilost).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"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Zhotovení předmětu v daném měřítk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u" - uchazeč dle zadání autorizované osoby vytvoří předmět, například vyřezáním (z polystyrénu, dřeva, karimatky) nebo vymodelováním (z hlíny, plastelíny, moduritu) nebo kombinací obou technik.s využitím příslušných technologických postupů v daném měřítku. Součástí tvorby předmětu je forma a odlitek modelu ze sádry.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"Zhotovení forem pro kašérské práce"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uchazeč dle zadání autorizované osoby vytvoří formu podle zadaného modelu. 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kompetencí, zejména formou praktického předvedení, je třeba přihlížet především k bezpečnému provádění všech pracovních úkonů, dodržování povinností pro bezpečnou a zdraví neohrožující práci a dodržování technologické kázně. 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je třeba posuzovat jeho kvalitu, přesnost provedení a estetické ztvárnění; při ústním ověřování je třeba posuzovat jak samostatnost odpovědí, tak i schopnost odpovídat na návodné a doplňující otázky.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Umělecký kašér / umělecká kašérka, 11.9.2026 17:29:30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Ateliéry a dílny Národního divadla v Praze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Rudolfinea, o.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Umělecký kašér / umělecká kašérka, 11.9.2026 17:29:30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