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44DBF7" Type="http://schemas.openxmlformats.org/officeDocument/2006/relationships/officeDocument" Target="/word/document.xml" /><Relationship Id="coreR2E44DBF7" Type="http://schemas.openxmlformats.org/package/2006/relationships/metadata/core-properties" Target="/docProps/core.xml" /><Relationship Id="customR2E44DB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Expedient velkoobchodu (kód: 66-010-M)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Expedient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Vychystávání zboží, expedování kusových a vozových zásilek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Kompletace a vybavování zásilek průvodní dokumentací pro odběratele, přepravce a celní a jiné orgány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požadovaných evidencí a dokladů v rámci velkoobchodu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28.01.2014 do: 14.03.2020</w:t>
      </w:r>
    </w:p>
    <w:p>
      <w:pPr>
        <w:pStyle w:val="P21"/>
        <w:framePr w:w="7654" w:h="331" w:hRule="exact" w:wrap="none" w:vAnchor="page" w:hAnchor="margin" w:x="28" w:y="15940"/>
        <w:rPr>
          <w:rStyle w:val="C16"/>
          <w:rtl w:val="0"/>
        </w:rPr>
      </w:pPr>
      <w:r>
        <w:rPr>
          <w:rStyle w:val="C16"/>
          <w:rtl w:val="0"/>
        </w:rPr>
        <w:t>Expedient velkoobchodu, 7.11.2026 17:57:37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Vychystávání zboží, expedování kusových a vozových zásilek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Zkontrolovat úplnost vystavených dokladů k zajištění a přípravě zakázky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fyzický stav zboží na skladě za využití evidenčních skladových karet či elektronického skladového systému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Senzoricky zkontrolovat stav zboží podle průvodního vychystávacího listu (zboží na skladě, kontrola jakosti, množství, váha, hmotnost, objem, druh sortimentu, nepoškozenost obalů, rozbalování zboží a kontrola požadovaných záručních lhůt)</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Zkontrolovat uložení zboží na paletě vzhledem k dané kategorii a typologii zboží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Sestavit požadovanou zakázku na základě vychystávacího listu při dodržení principu paletizace zboží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s ústním ověřením</w:t>
      </w:r>
    </w:p>
    <w:p>
      <w:pPr>
        <w:pStyle w:val="P16"/>
        <w:framePr w:w="6710" w:h="607" w:hRule="exact" w:wrap="none" w:vAnchor="page" w:hAnchor="margin" w:x="45" w:y="6779"/>
        <w:rPr>
          <w:rStyle w:val="C3"/>
          <w:rtl w:val="0"/>
        </w:rPr>
      </w:pPr>
    </w:p>
    <w:p>
      <w:pPr>
        <w:pStyle w:val="P17"/>
        <w:framePr w:w="6658" w:h="480" w:hRule="exact" w:wrap="none" w:vAnchor="page" w:hAnchor="margin" w:x="71" w:y="6835"/>
        <w:rPr>
          <w:rStyle w:val="C13"/>
          <w:rtl w:val="0"/>
        </w:rPr>
      </w:pPr>
      <w:r>
        <w:rPr>
          <w:rStyle w:val="C13"/>
          <w:rtl w:val="0"/>
        </w:rPr>
        <w:t>f) Popsat základní postupy práce a obsluhy se skladovací technikou podle platného manipulačního a provozního řádu firmy</w:t>
      </w:r>
    </w:p>
    <w:p>
      <w:pPr>
        <w:pStyle w:val="P30"/>
        <w:framePr w:w="3921" w:h="607" w:hRule="exact" w:wrap="none" w:vAnchor="page" w:hAnchor="margin" w:x="6800" w:y="6779"/>
        <w:rPr>
          <w:rStyle w:val="C3"/>
          <w:rtl w:val="0"/>
        </w:rPr>
      </w:pPr>
    </w:p>
    <w:p>
      <w:pPr>
        <w:pStyle w:val="P31"/>
        <w:framePr w:w="3839" w:h="480" w:hRule="exact" w:wrap="none" w:vAnchor="page" w:hAnchor="margin" w:x="6856" w:y="6835"/>
        <w:rPr>
          <w:rStyle w:val="C22"/>
          <w:rtl w:val="0"/>
        </w:rPr>
      </w:pPr>
      <w:r>
        <w:rPr>
          <w:rStyle w:val="C22"/>
          <w:rtl w:val="0"/>
        </w:rPr>
        <w:t>Praktické předvedení s ústním ověřením</w:t>
      </w:r>
    </w:p>
    <w:p>
      <w:pPr>
        <w:pStyle w:val="P12"/>
        <w:framePr w:w="6710" w:h="607" w:hRule="exact" w:wrap="none" w:vAnchor="page" w:hAnchor="margin" w:x="45" w:y="7386"/>
        <w:rPr>
          <w:rStyle w:val="C3"/>
          <w:rtl w:val="0"/>
        </w:rPr>
      </w:pPr>
    </w:p>
    <w:p>
      <w:pPr>
        <w:pStyle w:val="P13"/>
        <w:framePr w:w="6658" w:h="480" w:hRule="exact" w:wrap="none" w:vAnchor="page" w:hAnchor="margin" w:x="71" w:y="7442"/>
        <w:rPr>
          <w:rStyle w:val="C11"/>
          <w:rtl w:val="0"/>
        </w:rPr>
      </w:pPr>
      <w:r>
        <w:rPr>
          <w:rStyle w:val="C11"/>
          <w:rtl w:val="0"/>
        </w:rPr>
        <w:t>g) Provést nakládku zboží za využití manipulační techniky do předem stanoveného místa určení</w:t>
      </w:r>
    </w:p>
    <w:p>
      <w:pPr>
        <w:pStyle w:val="P28"/>
        <w:framePr w:w="3921" w:h="607" w:hRule="exact" w:wrap="none" w:vAnchor="page" w:hAnchor="margin" w:x="6800" w:y="7386"/>
        <w:rPr>
          <w:rStyle w:val="C3"/>
          <w:rtl w:val="0"/>
        </w:rPr>
      </w:pPr>
    </w:p>
    <w:p>
      <w:pPr>
        <w:pStyle w:val="P29"/>
        <w:framePr w:w="3839" w:h="480" w:hRule="exact" w:wrap="none" w:vAnchor="page" w:hAnchor="margin" w:x="6856" w:y="7442"/>
        <w:rPr>
          <w:rStyle w:val="C21"/>
          <w:rtl w:val="0"/>
        </w:rPr>
      </w:pPr>
      <w:r>
        <w:rPr>
          <w:rStyle w:val="C21"/>
          <w:rtl w:val="0"/>
        </w:rPr>
        <w:t>Praktické předvedení</w:t>
      </w:r>
    </w:p>
    <w:p>
      <w:pPr>
        <w:pStyle w:val="P16"/>
        <w:framePr w:w="6710" w:h="831" w:hRule="exact" w:wrap="none" w:vAnchor="page" w:hAnchor="margin" w:x="45" w:y="7993"/>
        <w:rPr>
          <w:rStyle w:val="C3"/>
          <w:rtl w:val="0"/>
        </w:rPr>
      </w:pPr>
    </w:p>
    <w:p>
      <w:pPr>
        <w:pStyle w:val="P17"/>
        <w:framePr w:w="6658" w:h="704" w:hRule="exact" w:wrap="none" w:vAnchor="page" w:hAnchor="margin" w:x="71" w:y="8049"/>
        <w:rPr>
          <w:rStyle w:val="C13"/>
          <w:rtl w:val="0"/>
        </w:rPr>
      </w:pPr>
      <w:r>
        <w:rPr>
          <w:rStyle w:val="C13"/>
          <w:rtl w:val="0"/>
        </w:rPr>
        <w:t>h) Zafixovat ručně či strojně vychystané zboží na paletě patřičným ochranným certifikovaným obalovým materiálem podle charakteru zboží či na základě požadavků přepravních společností</w:t>
      </w:r>
    </w:p>
    <w:p>
      <w:pPr>
        <w:pStyle w:val="P30"/>
        <w:framePr w:w="3921" w:h="831" w:hRule="exact" w:wrap="none" w:vAnchor="page" w:hAnchor="margin" w:x="6800" w:y="7993"/>
        <w:rPr>
          <w:rStyle w:val="C3"/>
          <w:rtl w:val="0"/>
        </w:rPr>
      </w:pPr>
    </w:p>
    <w:p>
      <w:pPr>
        <w:pStyle w:val="P31"/>
        <w:framePr w:w="3839" w:h="704" w:hRule="exact" w:wrap="none" w:vAnchor="page" w:hAnchor="margin" w:x="6856" w:y="8049"/>
        <w:rPr>
          <w:rStyle w:val="C22"/>
          <w:rtl w:val="0"/>
        </w:rPr>
      </w:pPr>
      <w:r>
        <w:rPr>
          <w:rStyle w:val="C22"/>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547" w:hRule="exact" w:wrap="none" w:vAnchor="page" w:hAnchor="margin" w:x="28" w:y="9373"/>
        <w:rPr>
          <w:rStyle w:val="C18"/>
          <w:rtl w:val="0"/>
        </w:rPr>
      </w:pPr>
      <w:r>
        <w:rPr>
          <w:rStyle w:val="C18"/>
          <w:rtl w:val="0"/>
        </w:rPr>
        <w:t>Kompletace a vybavování zásilek průvodní dokumentací pro odběratele, přepravce a celní a jiné orgány</w:t>
      </w:r>
    </w:p>
    <w:p>
      <w:pPr>
        <w:pStyle w:val="P24"/>
        <w:framePr w:w="6713" w:h="376" w:hRule="exact" w:wrap="none" w:vAnchor="page" w:hAnchor="margin" w:x="45" w:y="10020"/>
        <w:rPr>
          <w:rStyle w:val="C3"/>
          <w:rtl w:val="0"/>
        </w:rPr>
      </w:pPr>
    </w:p>
    <w:p>
      <w:pPr>
        <w:pStyle w:val="P25"/>
        <w:framePr w:w="6661" w:h="249" w:hRule="exact" w:wrap="none" w:vAnchor="page" w:hAnchor="margin" w:x="71" w:y="10091"/>
        <w:rPr>
          <w:rStyle w:val="C19"/>
          <w:rtl w:val="0"/>
        </w:rPr>
      </w:pPr>
      <w:r>
        <w:rPr>
          <w:rStyle w:val="C19"/>
          <w:rtl w:val="0"/>
        </w:rPr>
        <w:t>Kritéria hodnocení</w:t>
      </w:r>
    </w:p>
    <w:p>
      <w:pPr>
        <w:pStyle w:val="P26"/>
        <w:framePr w:w="3918" w:h="376" w:hRule="exact" w:wrap="none" w:vAnchor="page" w:hAnchor="margin" w:x="6803" w:y="10020"/>
        <w:rPr>
          <w:rStyle w:val="C3"/>
          <w:rtl w:val="0"/>
        </w:rPr>
      </w:pPr>
    </w:p>
    <w:p>
      <w:pPr>
        <w:pStyle w:val="P27"/>
        <w:framePr w:w="3836" w:h="249" w:hRule="exact" w:wrap="none" w:vAnchor="page" w:hAnchor="margin" w:x="6859" w:y="10091"/>
        <w:rPr>
          <w:rStyle w:val="C20"/>
          <w:rtl w:val="0"/>
        </w:rPr>
      </w:pPr>
      <w:r>
        <w:rPr>
          <w:rStyle w:val="C20"/>
          <w:rtl w:val="0"/>
        </w:rPr>
        <w:t>Způsoby ověření</w:t>
      </w:r>
    </w:p>
    <w:p>
      <w:pPr>
        <w:pStyle w:val="P12"/>
        <w:framePr w:w="6710" w:h="376" w:hRule="exact" w:wrap="none" w:vAnchor="page" w:hAnchor="margin" w:x="45" w:y="10396"/>
        <w:rPr>
          <w:rStyle w:val="C3"/>
          <w:rtl w:val="0"/>
        </w:rPr>
      </w:pPr>
    </w:p>
    <w:p>
      <w:pPr>
        <w:pStyle w:val="P13"/>
        <w:framePr w:w="6658" w:h="249" w:hRule="exact" w:wrap="none" w:vAnchor="page" w:hAnchor="margin" w:x="71" w:y="10452"/>
        <w:rPr>
          <w:rStyle w:val="C11"/>
          <w:rtl w:val="0"/>
        </w:rPr>
      </w:pPr>
      <w:r>
        <w:rPr>
          <w:rStyle w:val="C11"/>
          <w:rtl w:val="0"/>
        </w:rPr>
        <w:t>a) Připravit zboží k expedici</w:t>
      </w:r>
    </w:p>
    <w:p>
      <w:pPr>
        <w:pStyle w:val="P28"/>
        <w:framePr w:w="3921" w:h="376" w:hRule="exact" w:wrap="none" w:vAnchor="page" w:hAnchor="margin" w:x="6800" w:y="10396"/>
        <w:rPr>
          <w:rStyle w:val="C3"/>
          <w:rtl w:val="0"/>
        </w:rPr>
      </w:pPr>
    </w:p>
    <w:p>
      <w:pPr>
        <w:pStyle w:val="P29"/>
        <w:framePr w:w="3839" w:h="249" w:hRule="exact" w:wrap="none" w:vAnchor="page" w:hAnchor="margin" w:x="6856" w:y="10452"/>
        <w:rPr>
          <w:rStyle w:val="C21"/>
          <w:rtl w:val="0"/>
        </w:rPr>
      </w:pPr>
      <w:r>
        <w:rPr>
          <w:rStyle w:val="C21"/>
          <w:rtl w:val="0"/>
        </w:rPr>
        <w:t>Praktické předvedení s ústním ověřením</w:t>
      </w:r>
    </w:p>
    <w:p>
      <w:pPr>
        <w:pStyle w:val="P16"/>
        <w:framePr w:w="6710" w:h="607" w:hRule="exact" w:wrap="none" w:vAnchor="page" w:hAnchor="margin" w:x="45" w:y="10772"/>
        <w:rPr>
          <w:rStyle w:val="C3"/>
          <w:rtl w:val="0"/>
        </w:rPr>
      </w:pPr>
    </w:p>
    <w:p>
      <w:pPr>
        <w:pStyle w:val="P17"/>
        <w:framePr w:w="6658" w:h="480" w:hRule="exact" w:wrap="none" w:vAnchor="page" w:hAnchor="margin" w:x="71" w:y="10828"/>
        <w:rPr>
          <w:rStyle w:val="C13"/>
          <w:rtl w:val="0"/>
        </w:rPr>
      </w:pPr>
      <w:r>
        <w:rPr>
          <w:rStyle w:val="C13"/>
          <w:rtl w:val="0"/>
        </w:rPr>
        <w:t>b) Orientovat se v platných právních předpisech upravující přepravní podmínky</w:t>
      </w:r>
    </w:p>
    <w:p>
      <w:pPr>
        <w:pStyle w:val="P30"/>
        <w:framePr w:w="3921" w:h="607" w:hRule="exact" w:wrap="none" w:vAnchor="page" w:hAnchor="margin" w:x="6800" w:y="10772"/>
        <w:rPr>
          <w:rStyle w:val="C3"/>
          <w:rtl w:val="0"/>
        </w:rPr>
      </w:pPr>
    </w:p>
    <w:p>
      <w:pPr>
        <w:pStyle w:val="P31"/>
        <w:framePr w:w="3839" w:h="480" w:hRule="exact" w:wrap="none" w:vAnchor="page" w:hAnchor="margin" w:x="6856" w:y="10828"/>
        <w:rPr>
          <w:rStyle w:val="C22"/>
          <w:rtl w:val="0"/>
        </w:rPr>
      </w:pPr>
      <w:r>
        <w:rPr>
          <w:rStyle w:val="C22"/>
          <w:rtl w:val="0"/>
        </w:rPr>
        <w:t>Ústní ověření</w:t>
      </w:r>
    </w:p>
    <w:p>
      <w:pPr>
        <w:pStyle w:val="P12"/>
        <w:framePr w:w="6710" w:h="607" w:hRule="exact" w:wrap="none" w:vAnchor="page" w:hAnchor="margin" w:x="45" w:y="11379"/>
        <w:rPr>
          <w:rStyle w:val="C3"/>
          <w:rtl w:val="0"/>
        </w:rPr>
      </w:pPr>
    </w:p>
    <w:p>
      <w:pPr>
        <w:pStyle w:val="P13"/>
        <w:framePr w:w="6658" w:h="480" w:hRule="exact" w:wrap="none" w:vAnchor="page" w:hAnchor="margin" w:x="71" w:y="11435"/>
        <w:rPr>
          <w:rStyle w:val="C11"/>
          <w:rtl w:val="0"/>
        </w:rPr>
      </w:pPr>
      <w:r>
        <w:rPr>
          <w:rStyle w:val="C11"/>
          <w:rtl w:val="0"/>
        </w:rPr>
        <w:t>c) Zjistit za pomocí elektronického skladového a odbytového softwaru firmy základní specifikaci zakázky</w:t>
      </w:r>
    </w:p>
    <w:p>
      <w:pPr>
        <w:pStyle w:val="P28"/>
        <w:framePr w:w="3921" w:h="607" w:hRule="exact" w:wrap="none" w:vAnchor="page" w:hAnchor="margin" w:x="6800" w:y="11379"/>
        <w:rPr>
          <w:rStyle w:val="C3"/>
          <w:rtl w:val="0"/>
        </w:rPr>
      </w:pPr>
    </w:p>
    <w:p>
      <w:pPr>
        <w:pStyle w:val="P29"/>
        <w:framePr w:w="3839" w:h="480" w:hRule="exact" w:wrap="none" w:vAnchor="page" w:hAnchor="margin" w:x="6856" w:y="11435"/>
        <w:rPr>
          <w:rStyle w:val="C21"/>
          <w:rtl w:val="0"/>
        </w:rPr>
      </w:pPr>
      <w:r>
        <w:rPr>
          <w:rStyle w:val="C21"/>
          <w:rtl w:val="0"/>
        </w:rPr>
        <w:t>Praktické předvedení</w:t>
      </w:r>
    </w:p>
    <w:p>
      <w:pPr>
        <w:pStyle w:val="P16"/>
        <w:framePr w:w="6710" w:h="607" w:hRule="exact" w:wrap="none" w:vAnchor="page" w:hAnchor="margin" w:x="45" w:y="11986"/>
        <w:rPr>
          <w:rStyle w:val="C3"/>
          <w:rtl w:val="0"/>
        </w:rPr>
      </w:pPr>
    </w:p>
    <w:p>
      <w:pPr>
        <w:pStyle w:val="P17"/>
        <w:framePr w:w="6658" w:h="480" w:hRule="exact" w:wrap="none" w:vAnchor="page" w:hAnchor="margin" w:x="71" w:y="12042"/>
        <w:rPr>
          <w:rStyle w:val="C13"/>
          <w:rtl w:val="0"/>
        </w:rPr>
      </w:pPr>
      <w:r>
        <w:rPr>
          <w:rStyle w:val="C13"/>
          <w:rtl w:val="0"/>
        </w:rPr>
        <w:t>d) Zkontrolovat průvodní doklady k expedovaným zásilkám do zahraničí po věcné stránce</w:t>
      </w:r>
    </w:p>
    <w:p>
      <w:pPr>
        <w:pStyle w:val="P30"/>
        <w:framePr w:w="3921" w:h="607" w:hRule="exact" w:wrap="none" w:vAnchor="page" w:hAnchor="margin" w:x="6800" w:y="11986"/>
        <w:rPr>
          <w:rStyle w:val="C3"/>
          <w:rtl w:val="0"/>
        </w:rPr>
      </w:pPr>
    </w:p>
    <w:p>
      <w:pPr>
        <w:pStyle w:val="P31"/>
        <w:framePr w:w="3839" w:h="480" w:hRule="exact" w:wrap="none" w:vAnchor="page" w:hAnchor="margin" w:x="6856" w:y="12042"/>
        <w:rPr>
          <w:rStyle w:val="C22"/>
          <w:rtl w:val="0"/>
        </w:rPr>
      </w:pPr>
      <w:r>
        <w:rPr>
          <w:rStyle w:val="C22"/>
          <w:rtl w:val="0"/>
        </w:rPr>
        <w:t>Praktické předvedení s ústním ověřením</w:t>
      </w:r>
    </w:p>
    <w:p>
      <w:pPr>
        <w:pStyle w:val="P12"/>
        <w:framePr w:w="6710" w:h="607" w:hRule="exact" w:wrap="none" w:vAnchor="page" w:hAnchor="margin" w:x="45" w:y="12593"/>
        <w:rPr>
          <w:rStyle w:val="C3"/>
          <w:rtl w:val="0"/>
        </w:rPr>
      </w:pPr>
    </w:p>
    <w:p>
      <w:pPr>
        <w:pStyle w:val="P13"/>
        <w:framePr w:w="6658" w:h="480" w:hRule="exact" w:wrap="none" w:vAnchor="page" w:hAnchor="margin" w:x="71" w:y="12649"/>
        <w:rPr>
          <w:rStyle w:val="C11"/>
          <w:rtl w:val="0"/>
        </w:rPr>
      </w:pPr>
      <w:r>
        <w:rPr>
          <w:rStyle w:val="C11"/>
          <w:rtl w:val="0"/>
        </w:rPr>
        <w:t>e) Zkontrolovat průvodní doklady po věcné stránce k expedovaným zásilkám na tuzemský trh</w:t>
      </w:r>
    </w:p>
    <w:p>
      <w:pPr>
        <w:pStyle w:val="P28"/>
        <w:framePr w:w="3921" w:h="607" w:hRule="exact" w:wrap="none" w:vAnchor="page" w:hAnchor="margin" w:x="6800" w:y="12593"/>
        <w:rPr>
          <w:rStyle w:val="C3"/>
          <w:rtl w:val="0"/>
        </w:rPr>
      </w:pPr>
    </w:p>
    <w:p>
      <w:pPr>
        <w:pStyle w:val="P29"/>
        <w:framePr w:w="3839" w:h="480" w:hRule="exact" w:wrap="none" w:vAnchor="page" w:hAnchor="margin" w:x="6856" w:y="12649"/>
        <w:rPr>
          <w:rStyle w:val="C21"/>
          <w:rtl w:val="0"/>
        </w:rPr>
      </w:pPr>
      <w:r>
        <w:rPr>
          <w:rStyle w:val="C21"/>
          <w:rtl w:val="0"/>
        </w:rPr>
        <w:t>Praktické předvedení s ústním ověřením</w:t>
      </w:r>
    </w:p>
    <w:p>
      <w:pPr>
        <w:pStyle w:val="P32"/>
        <w:framePr w:w="10710" w:h="248" w:hRule="exact" w:wrap="none" w:vAnchor="page" w:hAnchor="margin" w:x="28" w:y="13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7.11.2026 17:57:37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požadovaných evidencí a dokladů v rámci velkoobchodu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standardní výdejku (expediční doklad) v elektronické či fyzické podobě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Evidovat realizované expedice, podporované odběratele, náklady na balicí materiály a dopravu v elektronické či fyzické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podmínky a postupy expediční reklamace zboží a služeb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Řešit reklamace zboží a služeb při neúplnosti jednotlivých dodávek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Vyplnit příslušné doklady spojené s reklamací zboží a služeb podle platné legislativy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Analyzovat aktuální stav zásob ve velkoobchodu s využitím podnikového skladového systému</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Zajistit dokumentaci a podklady pro fakturaci a zúčtování</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w:t>
      </w:r>
    </w:p>
    <w:p>
      <w:pPr>
        <w:pStyle w:val="P32"/>
        <w:framePr w:w="10710" w:h="248" w:hRule="exact" w:wrap="none" w:vAnchor="page" w:hAnchor="margin" w:x="28" w:y="66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Expedient velkoobchodu, 7.11.2026 17:57:37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http://katalog.nsp.cz/karta_p.aspx?id_jp=102027&amp;kod_sm1=17)</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je nutno předložit platný průkaz pracovníka v potravinářství (zdravotní průkaz), pokud to vyžaduje charakteristika skladu.</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k připuštění uchazeče ke zkoušce je, že je držitelem mezinárodního řidičského průkazu obsluhy motorových vozíků, pokud to vyžaduje charakteristika skladu.</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se autorizovaná osoba zaměří na činnosti, které charakterizují danou pracovní pozici. Veškeré činnosti budou realizovány na pracovišti, které bude mít dostačující zázemí a prostory k vykonání zkoušky. Je nutné zajištění skladovací techniky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 V průběhu zkoušky budou kontrolovány hlavně provozní aspekty při zajištění kompletace zásilky za předem připravených vstupních dokladů ve formě objednávky či vychystávacího listu.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Kromě základních teoretických znalostí v rámci PO a BOZP je zde nutná praktická část zkoušky, která vychází z reálného provozu a má tak zajistit zájemci podstoupit tzv. zkušební provoz.</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vychystávání zboží podle metody First In, First Out (dále jen FIFO), způsob ukládání zboží na palety či jiné přepravní prostředky a na následnou přípravu zásilky k expedici. Veškeré tyto odborné činnosti musí daný uchazeč patřičně evidovat a zajistit úplnost všech průvodních dokladů. V rámci odborné kompetence Vychystávání zboží, expedování kusových a vozových zásilek v rámci kritérií hodnocení f), g) se ověřuje obsluha manipulační techniky, která v závislosti na převoz zásilek do určitého objemu a hmotnosti vyžaduje použití motorových skladovacích vozíků (nutné mezinárodní řidičské oprávnění) či využití ručních paletových vozíků.</w:t>
      </w:r>
    </w:p>
    <w:p>
      <w:pPr>
        <w:pStyle w:val="P33"/>
        <w:framePr w:w="10766" w:h="1837" w:hRule="exact" w:wrap="none" w:vAnchor="page" w:hAnchor="margin" w:x="0" w:y="10136"/>
        <w:rPr>
          <w:rStyle w:val="C3"/>
          <w:rtl w:val="0"/>
        </w:rPr>
      </w:pPr>
    </w:p>
    <w:p>
      <w:pPr>
        <w:pStyle w:val="P35"/>
        <w:framePr w:w="10710" w:h="340" w:hRule="exact" w:wrap="none" w:vAnchor="page" w:hAnchor="margin" w:x="28" w:y="10136"/>
        <w:rPr>
          <w:rStyle w:val="C25"/>
          <w:rtl w:val="0"/>
        </w:rPr>
      </w:pPr>
      <w:r>
        <w:rPr>
          <w:rStyle w:val="C25"/>
          <w:rtl w:val="0"/>
        </w:rPr>
        <w:t>Výsledné hodnocení</w:t>
      </w:r>
    </w:p>
    <w:p>
      <w:pPr>
        <w:keepNext w:val="0"/>
        <w:keepLines w:val="0"/>
        <w:framePr w:w="10766" w:h="1497" w:hRule="exact" w:wrap="none" w:vAnchor="page" w:hAnchor="margin" w:x="0" w:y="10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00"/>
        <w:rPr>
          <w:rStyle w:val="C3"/>
          <w:rtl w:val="0"/>
        </w:rPr>
      </w:pPr>
    </w:p>
    <w:p>
      <w:pPr>
        <w:pStyle w:val="P35"/>
        <w:framePr w:w="10710" w:h="340" w:hRule="exact" w:wrap="none" w:vAnchor="page" w:hAnchor="margin" w:x="28" w:y="12200"/>
        <w:rPr>
          <w:rStyle w:val="C25"/>
          <w:rtl w:val="0"/>
        </w:rPr>
      </w:pPr>
      <w:r>
        <w:rPr>
          <w:rStyle w:val="C25"/>
          <w:rtl w:val="0"/>
        </w:rPr>
        <w:t>Počet zkoušejících</w:t>
      </w:r>
    </w:p>
    <w:p>
      <w:pPr>
        <w:keepNext w:val="0"/>
        <w:keepLines w:val="0"/>
        <w:framePr w:w="10766" w:h="1036" w:hRule="exact" w:wrap="none" w:vAnchor="page" w:hAnchor="margin" w:x="0" w:y="12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Expedient velkoobchodu, 7.11.2026 17:57:37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obchodu a alespoň 5 let odborné praxe v řídicích pozicích v oblasti skladového hospodářství, z toho minimálně jeden rok v období posledních dvou let před podáním žádosti o udělení autorizace. </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8 let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obchodu a alespoň 5 let odborné praxe v řídicích pozicích v oblasti velkoobchodního skladování, z toho minimálně jeden rok v období posledních dvou let před podáním žádosti o udělení autorizace.</w:t>
      </w:r>
    </w:p>
    <w:p>
      <w:pPr>
        <w:keepNext w:val="0"/>
        <w:keepLines w:val="1"/>
        <w:framePr w:w="10766" w:h="77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expedient velkoobchodu + střední vzdělání s maturitní zkouškou a alespoň 8 let odborné praxe v oblasti velkoobchodního skladování, z toho minimálně jeden rok v období posledních dvou let před podáním žádosti o udělení autorizace.</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8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29" w:hRule="exact" w:wrap="none" w:vAnchor="page" w:hAnchor="margin" w:x="0" w:y="10709"/>
        <w:rPr>
          <w:rStyle w:val="C3"/>
          <w:rtl w:val="0"/>
        </w:rPr>
      </w:pPr>
    </w:p>
    <w:p>
      <w:pPr>
        <w:pStyle w:val="P35"/>
        <w:framePr w:w="10710" w:h="340" w:hRule="exact" w:wrap="none" w:vAnchor="page" w:hAnchor="margin" w:x="28" w:y="10709"/>
        <w:rPr>
          <w:rStyle w:val="C25"/>
          <w:rtl w:val="0"/>
        </w:rPr>
      </w:pPr>
      <w:r>
        <w:rPr>
          <w:rStyle w:val="C25"/>
          <w:rtl w:val="0"/>
        </w:rPr>
        <w:t>Nezbytné materiální a technické předpoklady pro provedení zkoušky</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Skladová technika k manipulaci (paletové vozíky, vysokozdvižné vozíky, rudlíky, skladové vozíky), palety, europalety, rolltejnery či přepravní skříně sloužící pro manipulaci a přepravu zboží, páskovací stroj pro balení zásilek, regálové vybavení skladu s úložným prostorem pro zboží, online elektronický skladový a odbytový software či fyzická evidence zboží, objednávkový systém, legislativa zaměřená na reklamace a reklamační listy, dopravní, skladové a obchodní tiskopisy, manipulační a provozní řád, zboží k zajištění zadaných úkolů.</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89" w:hRule="exact" w:wrap="none" w:vAnchor="page" w:hAnchor="margin" w:x="0" w:y="11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přípravy na zkoušku</w:t>
      </w:r>
    </w:p>
    <w:p>
      <w:pPr>
        <w:keepNext w:val="0"/>
        <w:keepLines w:val="0"/>
        <w:framePr w:w="10766" w:h="103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Expedient velkoobchodu, 7.11.2026 17:57:37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Expedient velkoobchodu, 7.11.2026 17:57:37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pStyle w:val="P21"/>
        <w:framePr w:w="7654" w:h="331" w:hRule="exact" w:wrap="none" w:vAnchor="page" w:hAnchor="margin" w:x="28" w:y="15940"/>
        <w:rPr>
          <w:rStyle w:val="C16"/>
          <w:rtl w:val="0"/>
        </w:rPr>
      </w:pPr>
      <w:r>
        <w:rPr>
          <w:rStyle w:val="C16"/>
          <w:rtl w:val="0"/>
        </w:rPr>
        <w:t>Expedient velkoobchodu, 7.11.2026 17:57:37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20E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1F36F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