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6024E" Type="http://schemas.openxmlformats.org/officeDocument/2006/relationships/officeDocument" Target="/word/document.xml" /><Relationship Id="coreR7F96024E" Type="http://schemas.openxmlformats.org/package/2006/relationships/metadata/core-properties" Target="/docProps/core.xml" /><Relationship Id="customR7F960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Hodnotitel vína, 7.11.2026 17:46:10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Prokázat chuťovou paměť</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Praktické předvedení</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Senzorické posuzování vín</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Prokázat dlouhodobou paměť pro víno</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Seřadit série vín podle intenzity cukru a kyselin</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Praktické předvedení</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rozdíl v po sobě předložených vzorcích</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Praktické předvedení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odpovídající deklaraci předkládaného vzorku vína</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Rozpoznat a určit chorobu nebo vadu ve víně</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f) Ohodnotit víno body a slovně popsat</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 a písemné ověření</w:t>
      </w:r>
    </w:p>
    <w:p>
      <w:pPr>
        <w:pStyle w:val="P32"/>
        <w:framePr w:w="10710" w:h="248" w:hRule="exact" w:wrap="none" w:vAnchor="page" w:hAnchor="margin" w:x="28" w:y="9896"/>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Prokázání znalostí ze základů chemie a mikrobiologie vína</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Vyjmenovat základní oxidanty a antioxidanty ve víně</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Vyjmenovat základní kyseliny ve víně</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Vyjmenovat příklady kvasinek a bakterií ve víně</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ověření</w:t>
      </w:r>
    </w:p>
    <w:p>
      <w:pPr>
        <w:pStyle w:val="P32"/>
        <w:framePr w:w="10710" w:h="248" w:hRule="exact" w:wrap="none" w:vAnchor="page" w:hAnchor="margin" w:x="28" w:y="12996"/>
        <w:rPr>
          <w:rStyle w:val="C23"/>
          <w:rtl w:val="0"/>
        </w:rPr>
      </w:pPr>
      <w:r>
        <w:rPr>
          <w:rStyle w:val="C23"/>
          <w:rtl w:val="0"/>
        </w:rPr>
        <w:t>Je třeba splnit všechna kritéria.</w:t>
      </w:r>
    </w:p>
    <w:p>
      <w:pPr>
        <w:pStyle w:val="P23"/>
        <w:framePr w:w="10710" w:h="340" w:hRule="exact" w:wrap="none" w:vAnchor="page" w:hAnchor="margin" w:x="28" w:y="13432"/>
        <w:rPr>
          <w:rStyle w:val="C18"/>
          <w:rtl w:val="0"/>
        </w:rPr>
      </w:pPr>
      <w:r>
        <w:rPr>
          <w:rStyle w:val="C18"/>
          <w:rtl w:val="0"/>
        </w:rPr>
        <w:t>Prokázání znalostí z vinařské technologie a legislativy</w:t>
      </w:r>
    </w:p>
    <w:p>
      <w:pPr>
        <w:pStyle w:val="P24"/>
        <w:framePr w:w="6713" w:h="376" w:hRule="exact" w:wrap="none" w:vAnchor="page" w:hAnchor="margin" w:x="45" w:y="13871"/>
        <w:rPr>
          <w:rStyle w:val="C3"/>
          <w:rtl w:val="0"/>
        </w:rPr>
      </w:pPr>
    </w:p>
    <w:p>
      <w:pPr>
        <w:pStyle w:val="P25"/>
        <w:framePr w:w="6661" w:h="249" w:hRule="exact" w:wrap="none" w:vAnchor="page" w:hAnchor="margin" w:x="71" w:y="13942"/>
        <w:rPr>
          <w:rStyle w:val="C19"/>
          <w:rtl w:val="0"/>
        </w:rPr>
      </w:pPr>
      <w:r>
        <w:rPr>
          <w:rStyle w:val="C19"/>
          <w:rtl w:val="0"/>
        </w:rPr>
        <w:t>Kritéria hodnocení</w:t>
      </w:r>
    </w:p>
    <w:p>
      <w:pPr>
        <w:pStyle w:val="P26"/>
        <w:framePr w:w="3918" w:h="376" w:hRule="exact" w:wrap="none" w:vAnchor="page" w:hAnchor="margin" w:x="6803" w:y="13871"/>
        <w:rPr>
          <w:rStyle w:val="C3"/>
          <w:rtl w:val="0"/>
        </w:rPr>
      </w:pPr>
    </w:p>
    <w:p>
      <w:pPr>
        <w:pStyle w:val="P27"/>
        <w:framePr w:w="3836" w:h="249" w:hRule="exact" w:wrap="none" w:vAnchor="page" w:hAnchor="margin" w:x="6859" w:y="13942"/>
        <w:rPr>
          <w:rStyle w:val="C20"/>
          <w:rtl w:val="0"/>
        </w:rPr>
      </w:pPr>
      <w:r>
        <w:rPr>
          <w:rStyle w:val="C20"/>
          <w:rtl w:val="0"/>
        </w:rPr>
        <w:t>Způsoby ověření</w:t>
      </w:r>
    </w:p>
    <w:p>
      <w:pPr>
        <w:pStyle w:val="P12"/>
        <w:framePr w:w="6710" w:h="607" w:hRule="exact" w:wrap="none" w:vAnchor="page" w:hAnchor="margin" w:x="45" w:y="14248"/>
        <w:rPr>
          <w:rStyle w:val="C3"/>
          <w:rtl w:val="0"/>
        </w:rPr>
      </w:pPr>
    </w:p>
    <w:p>
      <w:pPr>
        <w:pStyle w:val="P13"/>
        <w:framePr w:w="6658" w:h="480" w:hRule="exact" w:wrap="none" w:vAnchor="page" w:hAnchor="margin" w:x="71" w:y="14304"/>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4248"/>
        <w:rPr>
          <w:rStyle w:val="C3"/>
          <w:rtl w:val="0"/>
        </w:rPr>
      </w:pPr>
    </w:p>
    <w:p>
      <w:pPr>
        <w:pStyle w:val="P29"/>
        <w:framePr w:w="3839" w:h="480" w:hRule="exact" w:wrap="none" w:vAnchor="page" w:hAnchor="margin" w:x="6856" w:y="14304"/>
        <w:rPr>
          <w:rStyle w:val="C21"/>
          <w:rtl w:val="0"/>
        </w:rPr>
      </w:pPr>
      <w:r>
        <w:rPr>
          <w:rStyle w:val="C21"/>
          <w:rtl w:val="0"/>
        </w:rPr>
        <w:t>Písemný test</w:t>
      </w:r>
    </w:p>
    <w:p>
      <w:pPr>
        <w:pStyle w:val="P16"/>
        <w:framePr w:w="6710" w:h="607" w:hRule="exact" w:wrap="none" w:vAnchor="page" w:hAnchor="margin" w:x="45" w:y="14854"/>
        <w:rPr>
          <w:rStyle w:val="C3"/>
          <w:rtl w:val="0"/>
        </w:rPr>
      </w:pPr>
    </w:p>
    <w:p>
      <w:pPr>
        <w:pStyle w:val="P17"/>
        <w:framePr w:w="6658" w:h="480" w:hRule="exact" w:wrap="none" w:vAnchor="page" w:hAnchor="margin" w:x="71" w:y="14910"/>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854"/>
        <w:rPr>
          <w:rStyle w:val="C3"/>
          <w:rtl w:val="0"/>
        </w:rPr>
      </w:pPr>
    </w:p>
    <w:p>
      <w:pPr>
        <w:pStyle w:val="P31"/>
        <w:framePr w:w="3839" w:h="480" w:hRule="exact" w:wrap="none" w:vAnchor="page" w:hAnchor="margin" w:x="6856" w:y="14910"/>
        <w:rPr>
          <w:rStyle w:val="C22"/>
          <w:rtl w:val="0"/>
        </w:rPr>
      </w:pPr>
      <w:r>
        <w:rPr>
          <w:rStyle w:val="C22"/>
          <w:rtl w:val="0"/>
        </w:rPr>
        <w:t>Písemný test</w:t>
      </w:r>
    </w:p>
    <w:p>
      <w:pPr>
        <w:pStyle w:val="P32"/>
        <w:framePr w:w="10710" w:h="248" w:hRule="exact" w:wrap="none" w:vAnchor="page" w:hAnchor="margin" w:x="28" w:y="155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 vína, 7.11.2026 17:46:10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charakteristiku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způsoby péče o půdu a způsoby pěstování révy (otevřená půda, pokryvy půdy, integrovaná produkce, bioprodukce)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vína, 7.11.2026 17:46:10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 profesních kvalifikací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 dostatečně velkého souboru otázek</w:t>
      </w:r>
      <w:r>
        <w:rPr>
          <w:rFonts w:ascii="Arial" w:cs="Arial" w:hAnsi="Arial" w:eastAsia="Arial"/>
          <w:b w:val="0"/>
          <w:i w:val="0"/>
          <w:caps w:val="0"/>
          <w:strike w:val="0"/>
          <w:noProof w:val="0"/>
          <w:vanish w:val="0"/>
          <w:color w:val="auto"/>
          <w:sz w:val="20"/>
          <w:u w:val="none"/>
          <w:shd w:val="clear" w:color="auto" w:fill="auto"/>
          <w:vertAlign w:val="baseline"/>
          <w:lang/>
        </w:rPr>
        <w:t>, aby bylo možné vytvářet dostatečné počty různě sestavených testů.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testů, musí </w:t>
      </w:r>
      <w:r>
        <w:rPr>
          <w:rFonts w:ascii="Arial" w:cs="Arial" w:hAnsi="Arial" w:eastAsia="Arial"/>
          <w:b w:val="0"/>
          <w:i w:val="0"/>
          <w:caps w:val="0"/>
          <w:strike w:val="0"/>
          <w:noProof w:val="0"/>
          <w:vanish w:val="0"/>
          <w:color w:val="auto"/>
          <w:sz w:val="20"/>
          <w:u w:val="single"/>
          <w:shd w:val="clear" w:color="auto" w:fill="auto"/>
          <w:vertAlign w:val="baseline"/>
          <w:lang/>
        </w:rPr>
        <w:t>být splněny následující podmínky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B2. Pro jednotlivé vygenerované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B3. Pro úspěšné splnění požadavků testu: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správně zodpovězených otázek s tím, že pro každé kritérium musí být správně zodpovězeno alespoň 50 % otázek.</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Hodnotitel vína, 7.11.2026 17:46:10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vyšší odborné vzdělání nebo vysokoškolské vzdělání se zaměřením na zahradnictví, vinohradnictví nebo vinařství a alespoň 5 let odborné praxe v oblasti vinohradnictví nebo vinařství nebo ve funkci učitele odborných předmětů nebo odborného výcviku, z toho minimálně jeden rok v období posledních dvou let před podáním žádosti o autorizaci.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hodnotitel vína a střední vzdělání s maturitní zkouškou a alespoň 8 let praxe v oblasti hodnocení vína, z toho minimálně jeden rok v období posledních dvou let před podáním žádosti o autorizaci.</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12"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degustační místnosti podle příslušné normy ČSN ISO 8589:1993, dokument EA – 4/09.</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dostatečné množství vhodných vzorků vín a správně připravených roztoků.</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317"/>
        <w:rPr>
          <w:rStyle w:val="C3"/>
          <w:rtl w:val="0"/>
        </w:rPr>
      </w:pPr>
    </w:p>
    <w:p>
      <w:pPr>
        <w:pStyle w:val="P35"/>
        <w:framePr w:w="10710" w:h="340" w:hRule="exact" w:wrap="none" w:vAnchor="page" w:hAnchor="margin" w:x="28" w:y="12317"/>
        <w:rPr>
          <w:rStyle w:val="C25"/>
          <w:rtl w:val="0"/>
        </w:rPr>
      </w:pPr>
      <w:r>
        <w:rPr>
          <w:rStyle w:val="C25"/>
          <w:rtl w:val="0"/>
        </w:rPr>
        <w:t>Doba přípravy na zkoušku</w:t>
      </w:r>
    </w:p>
    <w:p>
      <w:pPr>
        <w:keepNext w:val="0"/>
        <w:keepLines w:val="0"/>
        <w:framePr w:w="10766" w:h="1036" w:hRule="exact" w:wrap="none" w:vAnchor="page" w:hAnchor="margin" w:x="0" w:y="12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Doba pro vykonání zkoušky</w:t>
      </w:r>
    </w:p>
    <w:p>
      <w:pPr>
        <w:keepNext w:val="0"/>
        <w:keepLines w:val="0"/>
        <w:framePr w:w="10766" w:h="80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3,5 až 4 hodiny (hodinou se rozumí 60 minut).</w:t>
      </w:r>
    </w:p>
    <w:p>
      <w:pPr>
        <w:pStyle w:val="P21"/>
        <w:framePr w:w="7654" w:h="331" w:hRule="exact" w:wrap="none" w:vAnchor="page" w:hAnchor="margin" w:x="28" w:y="15940"/>
        <w:rPr>
          <w:rStyle w:val="C16"/>
          <w:rtl w:val="0"/>
        </w:rPr>
      </w:pPr>
      <w:r>
        <w:rPr>
          <w:rStyle w:val="C16"/>
          <w:rtl w:val="0"/>
        </w:rPr>
        <w:t>Hodnotitel vína, 7.11.2026 17:46:10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pStyle w:val="P21"/>
        <w:framePr w:w="7654" w:h="331" w:hRule="exact" w:wrap="none" w:vAnchor="page" w:hAnchor="margin" w:x="28" w:y="15940"/>
        <w:rPr>
          <w:rStyle w:val="C16"/>
          <w:rtl w:val="0"/>
        </w:rPr>
      </w:pPr>
      <w:r>
        <w:rPr>
          <w:rStyle w:val="C16"/>
          <w:rtl w:val="0"/>
        </w:rPr>
        <w:t>Hodnotitel vína, 7.11.2026 17:46:10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2644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AF028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