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438B00" Type="http://schemas.openxmlformats.org/officeDocument/2006/relationships/officeDocument" Target="/word/document.xml" /><Relationship Id="coreR8438B00" Type="http://schemas.openxmlformats.org/package/2006/relationships/metadata/core-properties" Target="/docProps/core.xml" /><Relationship Id="customR8438B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Hodnotitel vína (kód: 41-057-H)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Posouzení vzhledu, vůně a chuti roztoku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Senzorické posuzování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znalostí ze základů chemie a mikrobiologie vína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Prokázání znalostí z vinařské technologie a legislativy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Pěstování révy vinné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28.01.2014 do: 19.08.2020</w:t>
      </w:r>
    </w:p>
    <w:p>
      <w:pPr>
        <w:pStyle w:val="P21"/>
        <w:framePr w:w="7654" w:h="331" w:hRule="exact" w:wrap="none" w:vAnchor="page" w:hAnchor="margin" w:x="28" w:y="15940"/>
        <w:rPr>
          <w:rStyle w:val="C16"/>
          <w:rtl w:val="0"/>
        </w:rPr>
      </w:pPr>
      <w:r>
        <w:rPr>
          <w:rStyle w:val="C16"/>
          <w:rtl w:val="0"/>
        </w:rPr>
        <w:t>Hodnotitel vína, 17.8.2026 21:17:34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Posouzení vzhledu, vůně a chuti roztoku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Identifikovat barvu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Identifikovat čirost a perlení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Identifikovat vůně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Rozlišit intenzitu vůně</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Identifikovat chuť a ověřit prahovou citlivost</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Rozpoznat stejné vzorky</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12"/>
        <w:framePr w:w="6710" w:h="376" w:hRule="exact" w:wrap="none" w:vAnchor="page" w:hAnchor="margin" w:x="45" w:y="5785"/>
        <w:rPr>
          <w:rStyle w:val="C3"/>
          <w:rtl w:val="0"/>
        </w:rPr>
      </w:pPr>
    </w:p>
    <w:p>
      <w:pPr>
        <w:pStyle w:val="P13"/>
        <w:framePr w:w="6658" w:h="249" w:hRule="exact" w:wrap="none" w:vAnchor="page" w:hAnchor="margin" w:x="71" w:y="5841"/>
        <w:rPr>
          <w:rStyle w:val="C11"/>
          <w:rtl w:val="0"/>
        </w:rPr>
      </w:pPr>
      <w:r>
        <w:rPr>
          <w:rStyle w:val="C11"/>
          <w:rtl w:val="0"/>
        </w:rPr>
        <w:t>g) Prokázat chuťovou paměť</w:t>
      </w:r>
    </w:p>
    <w:p>
      <w:pPr>
        <w:pStyle w:val="P28"/>
        <w:framePr w:w="3921" w:h="376" w:hRule="exact" w:wrap="none" w:vAnchor="page" w:hAnchor="margin" w:x="6800" w:y="5785"/>
        <w:rPr>
          <w:rStyle w:val="C3"/>
          <w:rtl w:val="0"/>
        </w:rPr>
      </w:pPr>
    </w:p>
    <w:p>
      <w:pPr>
        <w:pStyle w:val="P29"/>
        <w:framePr w:w="3839" w:h="249" w:hRule="exact" w:wrap="none" w:vAnchor="page" w:hAnchor="margin" w:x="6856" w:y="5841"/>
        <w:rPr>
          <w:rStyle w:val="C21"/>
          <w:rtl w:val="0"/>
        </w:rPr>
      </w:pPr>
      <w:r>
        <w:rPr>
          <w:rStyle w:val="C21"/>
          <w:rtl w:val="0"/>
        </w:rPr>
        <w:t>Praktické předvedení</w:t>
      </w:r>
    </w:p>
    <w:p>
      <w:pPr>
        <w:pStyle w:val="P32"/>
        <w:framePr w:w="10710" w:h="248" w:hRule="exact" w:wrap="none" w:vAnchor="page" w:hAnchor="margin" w:x="28" w:y="6274"/>
        <w:rPr>
          <w:rStyle w:val="C23"/>
          <w:rtl w:val="0"/>
        </w:rPr>
      </w:pPr>
      <w:r>
        <w:rPr>
          <w:rStyle w:val="C23"/>
          <w:rtl w:val="0"/>
        </w:rPr>
        <w:t>Je třeba splnit všechna kritéria.</w:t>
      </w:r>
    </w:p>
    <w:p>
      <w:pPr>
        <w:pStyle w:val="P23"/>
        <w:framePr w:w="10710" w:h="340" w:hRule="exact" w:wrap="none" w:vAnchor="page" w:hAnchor="margin" w:x="28" w:y="6710"/>
        <w:rPr>
          <w:rStyle w:val="C18"/>
          <w:rtl w:val="0"/>
        </w:rPr>
      </w:pPr>
      <w:r>
        <w:rPr>
          <w:rStyle w:val="C18"/>
          <w:rtl w:val="0"/>
        </w:rPr>
        <w:t>Senzorické posuzování vín</w:t>
      </w:r>
    </w:p>
    <w:p>
      <w:pPr>
        <w:pStyle w:val="P24"/>
        <w:framePr w:w="6713" w:h="376" w:hRule="exact" w:wrap="none" w:vAnchor="page" w:hAnchor="margin" w:x="45" w:y="7149"/>
        <w:rPr>
          <w:rStyle w:val="C3"/>
          <w:rtl w:val="0"/>
        </w:rPr>
      </w:pPr>
    </w:p>
    <w:p>
      <w:pPr>
        <w:pStyle w:val="P25"/>
        <w:framePr w:w="6661" w:h="249" w:hRule="exact" w:wrap="none" w:vAnchor="page" w:hAnchor="margin" w:x="71" w:y="7220"/>
        <w:rPr>
          <w:rStyle w:val="C19"/>
          <w:rtl w:val="0"/>
        </w:rPr>
      </w:pPr>
      <w:r>
        <w:rPr>
          <w:rStyle w:val="C19"/>
          <w:rtl w:val="0"/>
        </w:rPr>
        <w:t>Kritéria hodnocení</w:t>
      </w:r>
    </w:p>
    <w:p>
      <w:pPr>
        <w:pStyle w:val="P26"/>
        <w:framePr w:w="3918" w:h="376" w:hRule="exact" w:wrap="none" w:vAnchor="page" w:hAnchor="margin" w:x="6803" w:y="7149"/>
        <w:rPr>
          <w:rStyle w:val="C3"/>
          <w:rtl w:val="0"/>
        </w:rPr>
      </w:pPr>
    </w:p>
    <w:p>
      <w:pPr>
        <w:pStyle w:val="P27"/>
        <w:framePr w:w="3836" w:h="249" w:hRule="exact" w:wrap="none" w:vAnchor="page" w:hAnchor="margin" w:x="6859" w:y="7220"/>
        <w:rPr>
          <w:rStyle w:val="C20"/>
          <w:rtl w:val="0"/>
        </w:rPr>
      </w:pPr>
      <w:r>
        <w:rPr>
          <w:rStyle w:val="C20"/>
          <w:rtl w:val="0"/>
        </w:rPr>
        <w:t>Způsoby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a) Prokázat dlouhodobou paměť pro víno</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Praktické předvedení</w:t>
      </w:r>
    </w:p>
    <w:p>
      <w:pPr>
        <w:pStyle w:val="P16"/>
        <w:framePr w:w="6710" w:h="376" w:hRule="exact" w:wrap="none" w:vAnchor="page" w:hAnchor="margin" w:x="45" w:y="7902"/>
        <w:rPr>
          <w:rStyle w:val="C3"/>
          <w:rtl w:val="0"/>
        </w:rPr>
      </w:pPr>
    </w:p>
    <w:p>
      <w:pPr>
        <w:pStyle w:val="P17"/>
        <w:framePr w:w="6658" w:h="249" w:hRule="exact" w:wrap="none" w:vAnchor="page" w:hAnchor="margin" w:x="71" w:y="7958"/>
        <w:rPr>
          <w:rStyle w:val="C13"/>
          <w:rtl w:val="0"/>
        </w:rPr>
      </w:pPr>
      <w:r>
        <w:rPr>
          <w:rStyle w:val="C13"/>
          <w:rtl w:val="0"/>
        </w:rPr>
        <w:t>b) Seřadit série vín podle intenzity cukru a kyselin</w:t>
      </w:r>
    </w:p>
    <w:p>
      <w:pPr>
        <w:pStyle w:val="P30"/>
        <w:framePr w:w="3921" w:h="376" w:hRule="exact" w:wrap="none" w:vAnchor="page" w:hAnchor="margin" w:x="6800" w:y="7902"/>
        <w:rPr>
          <w:rStyle w:val="C3"/>
          <w:rtl w:val="0"/>
        </w:rPr>
      </w:pPr>
    </w:p>
    <w:p>
      <w:pPr>
        <w:pStyle w:val="P31"/>
        <w:framePr w:w="3839" w:h="249" w:hRule="exact" w:wrap="none" w:vAnchor="page" w:hAnchor="margin" w:x="6856" w:y="7958"/>
        <w:rPr>
          <w:rStyle w:val="C22"/>
          <w:rtl w:val="0"/>
        </w:rPr>
      </w:pPr>
      <w:r>
        <w:rPr>
          <w:rStyle w:val="C22"/>
          <w:rtl w:val="0"/>
        </w:rPr>
        <w:t>Praktické předvedení</w:t>
      </w:r>
    </w:p>
    <w:p>
      <w:pPr>
        <w:pStyle w:val="P12"/>
        <w:framePr w:w="6710" w:h="376" w:hRule="exact" w:wrap="none" w:vAnchor="page" w:hAnchor="margin" w:x="45" w:y="8278"/>
        <w:rPr>
          <w:rStyle w:val="C3"/>
          <w:rtl w:val="0"/>
        </w:rPr>
      </w:pPr>
    </w:p>
    <w:p>
      <w:pPr>
        <w:pStyle w:val="P13"/>
        <w:framePr w:w="6658" w:h="249" w:hRule="exact" w:wrap="none" w:vAnchor="page" w:hAnchor="margin" w:x="71" w:y="8334"/>
        <w:rPr>
          <w:rStyle w:val="C11"/>
          <w:rtl w:val="0"/>
        </w:rPr>
      </w:pPr>
      <w:r>
        <w:rPr>
          <w:rStyle w:val="C11"/>
          <w:rtl w:val="0"/>
        </w:rPr>
        <w:t>c) Určit rozdíl v po sobě předložených vzorcích</w:t>
      </w:r>
    </w:p>
    <w:p>
      <w:pPr>
        <w:pStyle w:val="P28"/>
        <w:framePr w:w="3921" w:h="376" w:hRule="exact" w:wrap="none" w:vAnchor="page" w:hAnchor="margin" w:x="6800" w:y="8278"/>
        <w:rPr>
          <w:rStyle w:val="C3"/>
          <w:rtl w:val="0"/>
        </w:rPr>
      </w:pPr>
    </w:p>
    <w:p>
      <w:pPr>
        <w:pStyle w:val="P29"/>
        <w:framePr w:w="3839" w:h="249" w:hRule="exact" w:wrap="none" w:vAnchor="page" w:hAnchor="margin" w:x="6856" w:y="8334"/>
        <w:rPr>
          <w:rStyle w:val="C21"/>
          <w:rtl w:val="0"/>
        </w:rPr>
      </w:pPr>
      <w:r>
        <w:rPr>
          <w:rStyle w:val="C21"/>
          <w:rtl w:val="0"/>
        </w:rPr>
        <w:t>Praktické předvedení</w:t>
      </w:r>
    </w:p>
    <w:p>
      <w:pPr>
        <w:pStyle w:val="P16"/>
        <w:framePr w:w="6710" w:h="376" w:hRule="exact" w:wrap="none" w:vAnchor="page" w:hAnchor="margin" w:x="45" w:y="8654"/>
        <w:rPr>
          <w:rStyle w:val="C3"/>
          <w:rtl w:val="0"/>
        </w:rPr>
      </w:pPr>
    </w:p>
    <w:p>
      <w:pPr>
        <w:pStyle w:val="P17"/>
        <w:framePr w:w="6658" w:h="249" w:hRule="exact" w:wrap="none" w:vAnchor="page" w:hAnchor="margin" w:x="71" w:y="8710"/>
        <w:rPr>
          <w:rStyle w:val="C13"/>
          <w:rtl w:val="0"/>
        </w:rPr>
      </w:pPr>
      <w:r>
        <w:rPr>
          <w:rStyle w:val="C13"/>
          <w:rtl w:val="0"/>
        </w:rPr>
        <w:t>d) Určit odpovídající deklaraci předkládaného vzorku vína</w:t>
      </w:r>
    </w:p>
    <w:p>
      <w:pPr>
        <w:pStyle w:val="P30"/>
        <w:framePr w:w="3921" w:h="376" w:hRule="exact" w:wrap="none" w:vAnchor="page" w:hAnchor="margin" w:x="6800" w:y="8654"/>
        <w:rPr>
          <w:rStyle w:val="C3"/>
          <w:rtl w:val="0"/>
        </w:rPr>
      </w:pPr>
    </w:p>
    <w:p>
      <w:pPr>
        <w:pStyle w:val="P31"/>
        <w:framePr w:w="3839" w:h="249" w:hRule="exact" w:wrap="none" w:vAnchor="page" w:hAnchor="margin" w:x="6856" w:y="8710"/>
        <w:rPr>
          <w:rStyle w:val="C22"/>
          <w:rtl w:val="0"/>
        </w:rPr>
      </w:pPr>
      <w:r>
        <w:rPr>
          <w:rStyle w:val="C22"/>
          <w:rtl w:val="0"/>
        </w:rPr>
        <w:t>Praktické předvedení</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e) Rozpoznat a určit chorobu nebo vadu ve víně</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Praktické předvedení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f) Ohodnotit víno body a slovně popsat</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Praktické předvedení a písemné ověření</w:t>
      </w:r>
    </w:p>
    <w:p>
      <w:pPr>
        <w:pStyle w:val="P32"/>
        <w:framePr w:w="10710" w:h="248" w:hRule="exact" w:wrap="none" w:vAnchor="page" w:hAnchor="margin" w:x="28" w:y="9896"/>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Prokázání znalostí ze základů chemie a mikrobiologie vína</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a) Vyjmenovat základní oxidanty a antioxidanty ve víně</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Písemné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Uvést rozdíl mezi celkovým obsahem oxidu siřičitého a obsahem volného oxidu siřičitého ve víně</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Písemné ověření</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c) Vyjmenovat základní kyseliny ve víně</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Písemné ověření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Vyjmenovat příklady kvasinek a bakterií ve víně</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Písemné ověření</w:t>
      </w:r>
    </w:p>
    <w:p>
      <w:pPr>
        <w:pStyle w:val="P32"/>
        <w:framePr w:w="10710" w:h="248" w:hRule="exact" w:wrap="none" w:vAnchor="page" w:hAnchor="margin" w:x="28" w:y="12996"/>
        <w:rPr>
          <w:rStyle w:val="C23"/>
          <w:rtl w:val="0"/>
        </w:rPr>
      </w:pPr>
      <w:r>
        <w:rPr>
          <w:rStyle w:val="C23"/>
          <w:rtl w:val="0"/>
        </w:rPr>
        <w:t>Je třeba splnit všechna kritéria.</w:t>
      </w:r>
    </w:p>
    <w:p>
      <w:pPr>
        <w:pStyle w:val="P23"/>
        <w:framePr w:w="10710" w:h="340" w:hRule="exact" w:wrap="none" w:vAnchor="page" w:hAnchor="margin" w:x="28" w:y="13432"/>
        <w:rPr>
          <w:rStyle w:val="C18"/>
          <w:rtl w:val="0"/>
        </w:rPr>
      </w:pPr>
      <w:r>
        <w:rPr>
          <w:rStyle w:val="C18"/>
          <w:rtl w:val="0"/>
        </w:rPr>
        <w:t>Prokázání znalostí z vinařské technologie a legislativy</w:t>
      </w:r>
    </w:p>
    <w:p>
      <w:pPr>
        <w:pStyle w:val="P24"/>
        <w:framePr w:w="6713" w:h="376" w:hRule="exact" w:wrap="none" w:vAnchor="page" w:hAnchor="margin" w:x="45" w:y="13871"/>
        <w:rPr>
          <w:rStyle w:val="C3"/>
          <w:rtl w:val="0"/>
        </w:rPr>
      </w:pPr>
    </w:p>
    <w:p>
      <w:pPr>
        <w:pStyle w:val="P25"/>
        <w:framePr w:w="6661" w:h="249" w:hRule="exact" w:wrap="none" w:vAnchor="page" w:hAnchor="margin" w:x="71" w:y="13942"/>
        <w:rPr>
          <w:rStyle w:val="C19"/>
          <w:rtl w:val="0"/>
        </w:rPr>
      </w:pPr>
      <w:r>
        <w:rPr>
          <w:rStyle w:val="C19"/>
          <w:rtl w:val="0"/>
        </w:rPr>
        <w:t>Kritéria hodnocení</w:t>
      </w:r>
    </w:p>
    <w:p>
      <w:pPr>
        <w:pStyle w:val="P26"/>
        <w:framePr w:w="3918" w:h="376" w:hRule="exact" w:wrap="none" w:vAnchor="page" w:hAnchor="margin" w:x="6803" w:y="13871"/>
        <w:rPr>
          <w:rStyle w:val="C3"/>
          <w:rtl w:val="0"/>
        </w:rPr>
      </w:pPr>
    </w:p>
    <w:p>
      <w:pPr>
        <w:pStyle w:val="P27"/>
        <w:framePr w:w="3836" w:h="249" w:hRule="exact" w:wrap="none" w:vAnchor="page" w:hAnchor="margin" w:x="6859" w:y="13942"/>
        <w:rPr>
          <w:rStyle w:val="C20"/>
          <w:rtl w:val="0"/>
        </w:rPr>
      </w:pPr>
      <w:r>
        <w:rPr>
          <w:rStyle w:val="C20"/>
          <w:rtl w:val="0"/>
        </w:rPr>
        <w:t>Způsoby ověření</w:t>
      </w:r>
    </w:p>
    <w:p>
      <w:pPr>
        <w:pStyle w:val="P12"/>
        <w:framePr w:w="6710" w:h="607" w:hRule="exact" w:wrap="none" w:vAnchor="page" w:hAnchor="margin" w:x="45" w:y="14248"/>
        <w:rPr>
          <w:rStyle w:val="C3"/>
          <w:rtl w:val="0"/>
        </w:rPr>
      </w:pPr>
    </w:p>
    <w:p>
      <w:pPr>
        <w:pStyle w:val="P13"/>
        <w:framePr w:w="6658" w:h="480" w:hRule="exact" w:wrap="none" w:vAnchor="page" w:hAnchor="margin" w:x="71" w:y="14304"/>
        <w:rPr>
          <w:rStyle w:val="C11"/>
          <w:rtl w:val="0"/>
        </w:rPr>
      </w:pPr>
      <w:r>
        <w:rPr>
          <w:rStyle w:val="C11"/>
          <w:rtl w:val="0"/>
        </w:rPr>
        <w:t>a) Prokázat znalost technologických postupů u bílých, růžových a červených vín; perlivých a šumivých vín</w:t>
      </w:r>
    </w:p>
    <w:p>
      <w:pPr>
        <w:pStyle w:val="P28"/>
        <w:framePr w:w="3921" w:h="607" w:hRule="exact" w:wrap="none" w:vAnchor="page" w:hAnchor="margin" w:x="6800" w:y="14248"/>
        <w:rPr>
          <w:rStyle w:val="C3"/>
          <w:rtl w:val="0"/>
        </w:rPr>
      </w:pPr>
    </w:p>
    <w:p>
      <w:pPr>
        <w:pStyle w:val="P29"/>
        <w:framePr w:w="3839" w:h="480" w:hRule="exact" w:wrap="none" w:vAnchor="page" w:hAnchor="margin" w:x="6856" w:y="14304"/>
        <w:rPr>
          <w:rStyle w:val="C21"/>
          <w:rtl w:val="0"/>
        </w:rPr>
      </w:pPr>
      <w:r>
        <w:rPr>
          <w:rStyle w:val="C21"/>
          <w:rtl w:val="0"/>
        </w:rPr>
        <w:t>Písemný test</w:t>
      </w:r>
    </w:p>
    <w:p>
      <w:pPr>
        <w:pStyle w:val="P16"/>
        <w:framePr w:w="6710" w:h="607" w:hRule="exact" w:wrap="none" w:vAnchor="page" w:hAnchor="margin" w:x="45" w:y="14854"/>
        <w:rPr>
          <w:rStyle w:val="C3"/>
          <w:rtl w:val="0"/>
        </w:rPr>
      </w:pPr>
    </w:p>
    <w:p>
      <w:pPr>
        <w:pStyle w:val="P17"/>
        <w:framePr w:w="6658" w:h="480" w:hRule="exact" w:wrap="none" w:vAnchor="page" w:hAnchor="margin" w:x="71" w:y="14910"/>
        <w:rPr>
          <w:rStyle w:val="C13"/>
          <w:rtl w:val="0"/>
        </w:rPr>
      </w:pPr>
      <w:r>
        <w:rPr>
          <w:rStyle w:val="C13"/>
          <w:rtl w:val="0"/>
        </w:rPr>
        <w:t>b) Prokázat znalost vinařské legislativy ve vztahu k třídění vín a omezení při jejich produkci</w:t>
      </w:r>
    </w:p>
    <w:p>
      <w:pPr>
        <w:pStyle w:val="P30"/>
        <w:framePr w:w="3921" w:h="607" w:hRule="exact" w:wrap="none" w:vAnchor="page" w:hAnchor="margin" w:x="6800" w:y="14854"/>
        <w:rPr>
          <w:rStyle w:val="C3"/>
          <w:rtl w:val="0"/>
        </w:rPr>
      </w:pPr>
    </w:p>
    <w:p>
      <w:pPr>
        <w:pStyle w:val="P31"/>
        <w:framePr w:w="3839" w:h="480" w:hRule="exact" w:wrap="none" w:vAnchor="page" w:hAnchor="margin" w:x="6856" w:y="14910"/>
        <w:rPr>
          <w:rStyle w:val="C22"/>
          <w:rtl w:val="0"/>
        </w:rPr>
      </w:pPr>
      <w:r>
        <w:rPr>
          <w:rStyle w:val="C22"/>
          <w:rtl w:val="0"/>
        </w:rPr>
        <w:t>Písemný test</w:t>
      </w:r>
    </w:p>
    <w:p>
      <w:pPr>
        <w:pStyle w:val="P32"/>
        <w:framePr w:w="10710" w:h="248" w:hRule="exact" w:wrap="none" w:vAnchor="page" w:hAnchor="margin" w:x="28" w:y="155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Hodnotitel vína, 17.8.2026 21:17:34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Pěstování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způsoby vedení révy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charakteristiku odrůd révy vinné pěstovaných v ČR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způsoby péče o půdu a způsoby pěstování révy (otevřená půda, pokryvy půdy, integrovaná produkce, bioprodukce)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Písemný test</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 vína, 17.8.2026 21:17:34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testů jako způsobu ověřování profesních kvalifikací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w:t>
      </w:r>
      <w:r>
        <w:rPr>
          <w:rFonts w:ascii="Arial" w:cs="Arial" w:hAnsi="Arial" w:eastAsia="Arial"/>
          <w:b w:val="1"/>
          <w:i w:val="0"/>
          <w:caps w:val="0"/>
          <w:strike w:val="0"/>
          <w:noProof w:val="0"/>
          <w:vanish w:val="0"/>
          <w:color w:val="auto"/>
          <w:sz w:val="20"/>
          <w:u w:val="none"/>
          <w:shd w:val="clear" w:color="auto" w:fill="auto"/>
          <w:vertAlign w:val="baseline"/>
          <w:lang/>
        </w:rPr>
        <w:t>generovány z dostatečně velkého souboru otázek</w:t>
      </w:r>
      <w:r>
        <w:rPr>
          <w:rFonts w:ascii="Arial" w:cs="Arial" w:hAnsi="Arial" w:eastAsia="Arial"/>
          <w:b w:val="0"/>
          <w:i w:val="0"/>
          <w:caps w:val="0"/>
          <w:strike w:val="0"/>
          <w:noProof w:val="0"/>
          <w:vanish w:val="0"/>
          <w:color w:val="auto"/>
          <w:sz w:val="20"/>
          <w:u w:val="none"/>
          <w:shd w:val="clear" w:color="auto" w:fill="auto"/>
          <w:vertAlign w:val="baseline"/>
          <w:lang/>
        </w:rPr>
        <w:t>, aby bylo možné vytvářet dostatečné počty různě sestavených testů.</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xml:space="preserve">. To znamená, že v případě, kdy se některé kompetence nebo kritéria ověřují pomocí testů, musí </w:t>
      </w:r>
      <w:r>
        <w:rPr>
          <w:rFonts w:ascii="Arial" w:cs="Arial" w:hAnsi="Arial" w:eastAsia="Arial"/>
          <w:b w:val="0"/>
          <w:i w:val="0"/>
          <w:caps w:val="0"/>
          <w:strike w:val="0"/>
          <w:noProof w:val="0"/>
          <w:vanish w:val="0"/>
          <w:color w:val="auto"/>
          <w:sz w:val="20"/>
          <w:u w:val="single"/>
          <w:shd w:val="clear" w:color="auto" w:fill="auto"/>
          <w:vertAlign w:val="baseline"/>
          <w:lang/>
        </w:rPr>
        <w:t>být splněny následující podmínky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B1. Pro celkový soubor otázek, z něhož se generují jednotlivé testy: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B2. Pro jednotlivé vygenerované testy: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alespoň jednu otázku.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B3. Pro úspěšné splnění požadavků testu: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85% správně zodpovězených otázek s tím, že pro každé kritérium musí být správně zodpovězeno alespoň 50 % otázek.</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Hodnotitel vína, 17.8.2026 21:17:34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nebo vyšší odborné vzdělání nebo vysokoškolské vzdělání se zaměřením na zahradnictví, vinohradnictví nebo vinařství a alespoň 5 let odborné praxe v oblasti vinohradnictví nebo vinařství nebo ve funkci učitele odborných předmětů nebo odborného výcviku, z toho minimálně jeden rok v období posledních dvou let před podáním žádosti o autorizaci.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hodnotitel vína a střední vzdělání s maturitní zkouškou a alespoň 8 let praxe v oblasti hodnocení vína, z toho minimálně jeden rok v období posledních dvou let před podáním žádosti o autorizaci.</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312"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0"/>
        <w:framePr w:w="10766" w:h="1972"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degustační místnosti podle příslušné normy ČSN ISO 8589:1993, dokument EA – 4/09.</w:t>
      </w:r>
    </w:p>
    <w:p>
      <w:pPr>
        <w:keepNext w:val="0"/>
        <w:keepLines w:val="0"/>
        <w:framePr w:w="10766" w:h="1972"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každou zkoušku dostatečné množství vhodných vzorků vín a správně připravených roztoků.</w:t>
      </w:r>
    </w:p>
    <w:p>
      <w:pPr>
        <w:keepNext w:val="0"/>
        <w:keepLines w:val="0"/>
        <w:framePr w:w="10766" w:h="1972"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2317"/>
        <w:rPr>
          <w:rStyle w:val="C3"/>
          <w:rtl w:val="0"/>
        </w:rPr>
      </w:pPr>
    </w:p>
    <w:p>
      <w:pPr>
        <w:pStyle w:val="P35"/>
        <w:framePr w:w="10710" w:h="340" w:hRule="exact" w:wrap="none" w:vAnchor="page" w:hAnchor="margin" w:x="28" w:y="12317"/>
        <w:rPr>
          <w:rStyle w:val="C25"/>
          <w:rtl w:val="0"/>
        </w:rPr>
      </w:pPr>
      <w:r>
        <w:rPr>
          <w:rStyle w:val="C25"/>
          <w:rtl w:val="0"/>
        </w:rPr>
        <w:t>Doba přípravy na zkoušku</w:t>
      </w:r>
    </w:p>
    <w:p>
      <w:pPr>
        <w:keepNext w:val="0"/>
        <w:keepLines w:val="0"/>
        <w:framePr w:w="10766" w:h="1036" w:hRule="exact" w:wrap="none" w:vAnchor="page" w:hAnchor="margin" w:x="0" w:y="12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920"/>
        <w:rPr>
          <w:rStyle w:val="C3"/>
          <w:rtl w:val="0"/>
        </w:rPr>
      </w:pPr>
    </w:p>
    <w:p>
      <w:pPr>
        <w:pStyle w:val="P35"/>
        <w:framePr w:w="10710" w:h="340" w:hRule="exact" w:wrap="none" w:vAnchor="page" w:hAnchor="margin" w:x="28" w:y="13920"/>
        <w:rPr>
          <w:rStyle w:val="C25"/>
          <w:rtl w:val="0"/>
        </w:rPr>
      </w:pPr>
      <w:r>
        <w:rPr>
          <w:rStyle w:val="C25"/>
          <w:rtl w:val="0"/>
        </w:rPr>
        <w:t>Doba pro vykonání zkoušky</w:t>
      </w:r>
    </w:p>
    <w:p>
      <w:pPr>
        <w:keepNext w:val="0"/>
        <w:keepLines w:val="0"/>
        <w:framePr w:w="10766" w:h="806" w:hRule="exact" w:wrap="none" w:vAnchor="page" w:hAnchor="margin" w:x="0" w:y="14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jsou 3,5 až 4 hodiny (hodinou se rozumí 60 minut).</w:t>
      </w:r>
    </w:p>
    <w:p>
      <w:pPr>
        <w:pStyle w:val="P21"/>
        <w:framePr w:w="7654" w:h="331" w:hRule="exact" w:wrap="none" w:vAnchor="page" w:hAnchor="margin" w:x="28" w:y="15940"/>
        <w:rPr>
          <w:rStyle w:val="C16"/>
          <w:rtl w:val="0"/>
        </w:rPr>
      </w:pPr>
      <w:r>
        <w:rPr>
          <w:rStyle w:val="C16"/>
          <w:rtl w:val="0"/>
        </w:rPr>
        <w:t>Hodnotitel vína, 17.8.2026 21:17:34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České republiky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vinařské centrum, o. p. s., Valtice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Vinselekt Michlovský, a. s.</w:t>
      </w:r>
    </w:p>
    <w:p>
      <w:pPr>
        <w:pStyle w:val="P21"/>
        <w:framePr w:w="7654" w:h="331" w:hRule="exact" w:wrap="none" w:vAnchor="page" w:hAnchor="margin" w:x="28" w:y="15940"/>
        <w:rPr>
          <w:rStyle w:val="C16"/>
          <w:rtl w:val="0"/>
        </w:rPr>
      </w:pPr>
      <w:r>
        <w:rPr>
          <w:rStyle w:val="C16"/>
          <w:rtl w:val="0"/>
        </w:rPr>
        <w:t>Hodnotitel vína, 17.8.2026 21:17:34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2681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52C61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