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DD83D5" Type="http://schemas.openxmlformats.org/officeDocument/2006/relationships/officeDocument" Target="/word/document.xml" /><Relationship Id="coreR16DD83D5" Type="http://schemas.openxmlformats.org/package/2006/relationships/metadata/core-properties" Target="/docProps/core.xml" /><Relationship Id="customR16DD83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Nákladní pokladník železniční dopravy (kód: 37-044-M)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Nákladní pokladník železniční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pokladní dokumentace na železnici včetně provádění uzávěrek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Vymáhání částek nezaplacených obchodními partnery a zákazníky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Sjednávání podmínek smluv v oblasti železniční přepravy a uzavírání těchto smluv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správnosti plateb, dodržování tarifů a smluvních podmínek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cen za nákladní přepravu na železnici, penále a pokut podle platných tarifů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železniční nákladní pokladny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Nákladní pokladník železniční dopravy, 28.7.2026 22:45:06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pokladní dokumentace na železnici včetně provádění uzávěrek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vysvětlit pokladní činnosti, evidenci dokladů a jejich archivaci včetně znalosti dodržování lhůt archivace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bezpečnosti svěřených hodnot v pokladně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Předvést postupy při odevzdávce pokladny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druhy uzávěrek a způsoby odvodu tržeb</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Vymáhání částek nezaplacených obchodními partnery a zákazníky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Objasnit problematiku nákladní dopravy ve vztahu k pokladní evidenci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a 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základní principy zajištění dokladů pro následné vymáhání pohledávek</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Reagovat na stížnost nebo reklamaci včetně komunikace se zákazníkem</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sankční opatření vůči plátcům, kteří neplní své platební závazky dle platných smluvních ujednání</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Sjednávání podmínek smluv v oblasti železniční přepravy a uzavírání těchto smluv</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Prokázat znalost obsahu nákladního listu jako přepravního dokladu o uzavření smlouvy o přepravě ve vnitrostátní přepravě</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b) Prokázat znalost obsahu nákladního listu (případně vozového listu CUV) jako přepravního dokladu o uzavření smlouvy o přepravě v mezinárodní přepravě</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Vyplnit nákladní list pro vnitrostátní přepravu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d) Vyplnit přepravní doklad pro mezinárodní přepravu (nákladní list CIM/vozový list CUV, nákladní list CIM/SMGS).</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e) Popsat typy smluv na služby poskytované dopravcem</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f) Prokázat znalost přepravních podmínek</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3"/>
        <w:framePr w:w="10710" w:h="340" w:hRule="exact" w:wrap="none" w:vAnchor="page" w:hAnchor="margin" w:x="28" w:y="13681"/>
        <w:rPr>
          <w:rStyle w:val="C18"/>
          <w:rtl w:val="0"/>
        </w:rPr>
      </w:pPr>
      <w:r>
        <w:rPr>
          <w:rStyle w:val="C18"/>
          <w:rtl w:val="0"/>
        </w:rPr>
        <w:t>Kontrola správnosti plateb, dodržování tarifů a smluvních podmínek</w:t>
      </w:r>
    </w:p>
    <w:p>
      <w:pPr>
        <w:pStyle w:val="P24"/>
        <w:framePr w:w="6713" w:h="376" w:hRule="exact" w:wrap="none" w:vAnchor="page" w:hAnchor="margin" w:x="45" w:y="14120"/>
        <w:rPr>
          <w:rStyle w:val="C3"/>
          <w:rtl w:val="0"/>
        </w:rPr>
      </w:pPr>
    </w:p>
    <w:p>
      <w:pPr>
        <w:pStyle w:val="P25"/>
        <w:framePr w:w="6661" w:h="249" w:hRule="exact" w:wrap="none" w:vAnchor="page" w:hAnchor="margin" w:x="71" w:y="14191"/>
        <w:rPr>
          <w:rStyle w:val="C19"/>
          <w:rtl w:val="0"/>
        </w:rPr>
      </w:pPr>
      <w:r>
        <w:rPr>
          <w:rStyle w:val="C19"/>
          <w:rtl w:val="0"/>
        </w:rPr>
        <w:t>Kritéria hodnocení</w:t>
      </w:r>
    </w:p>
    <w:p>
      <w:pPr>
        <w:pStyle w:val="P26"/>
        <w:framePr w:w="3918" w:h="376" w:hRule="exact" w:wrap="none" w:vAnchor="page" w:hAnchor="margin" w:x="6803" w:y="14120"/>
        <w:rPr>
          <w:rStyle w:val="C3"/>
          <w:rtl w:val="0"/>
        </w:rPr>
      </w:pPr>
    </w:p>
    <w:p>
      <w:pPr>
        <w:pStyle w:val="P27"/>
        <w:framePr w:w="3836" w:h="249" w:hRule="exact" w:wrap="none" w:vAnchor="page" w:hAnchor="margin" w:x="6859" w:y="14191"/>
        <w:rPr>
          <w:rStyle w:val="C20"/>
          <w:rtl w:val="0"/>
        </w:rPr>
      </w:pPr>
      <w:r>
        <w:rPr>
          <w:rStyle w:val="C20"/>
          <w:rtl w:val="0"/>
        </w:rPr>
        <w:t>Způsoby ověření</w:t>
      </w:r>
    </w:p>
    <w:p>
      <w:pPr>
        <w:pStyle w:val="P12"/>
        <w:framePr w:w="6710" w:h="607" w:hRule="exact" w:wrap="none" w:vAnchor="page" w:hAnchor="margin" w:x="45" w:y="14496"/>
        <w:rPr>
          <w:rStyle w:val="C3"/>
          <w:rtl w:val="0"/>
        </w:rPr>
      </w:pPr>
    </w:p>
    <w:p>
      <w:pPr>
        <w:pStyle w:val="P13"/>
        <w:framePr w:w="6658" w:h="480" w:hRule="exact" w:wrap="none" w:vAnchor="page" w:hAnchor="margin" w:x="71" w:y="14552"/>
        <w:rPr>
          <w:rStyle w:val="C11"/>
          <w:rtl w:val="0"/>
        </w:rPr>
      </w:pPr>
      <w:r>
        <w:rPr>
          <w:rStyle w:val="C11"/>
          <w:rtl w:val="0"/>
        </w:rPr>
        <w:t>a) Provést kontrolu použití správného tarifu u vozových a kontejnerových zásilek</w:t>
      </w:r>
    </w:p>
    <w:p>
      <w:pPr>
        <w:pStyle w:val="P28"/>
        <w:framePr w:w="3921" w:h="607" w:hRule="exact" w:wrap="none" w:vAnchor="page" w:hAnchor="margin" w:x="6800" w:y="14496"/>
        <w:rPr>
          <w:rStyle w:val="C3"/>
          <w:rtl w:val="0"/>
        </w:rPr>
      </w:pPr>
    </w:p>
    <w:p>
      <w:pPr>
        <w:pStyle w:val="P29"/>
        <w:framePr w:w="3839" w:h="480" w:hRule="exact" w:wrap="none" w:vAnchor="page" w:hAnchor="margin" w:x="6856" w:y="14552"/>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Provést kontrolu pokladny (fyzická hotovost a ceniny)</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Praktické předvedení a 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Nákladní pokladník železniční dopravy, 28.7.2026 22:45:06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cen za nákladní přepravu na železnici, penále a pokut podle platných tarifů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Vyhledat platné tarify v nákladní dopravě u jednotlivých dopravců a vysvětlit možnosti smluvních cen u jednotlivých komodit včetně kontejnerových přeprav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Vypočítat cenu za nákladní přepravu pro stanovenou trasu dle zadání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Vypočítat penále nebo pokutu za nedodržení sjednaných přepravních podmínek pro stanovenou trasu dle zadání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Vysvětlit způsoby úhrady poplatků vzniklých v rámci přepravní smlouvy</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způsoby úhrady poplatků vzniklých mimo přepravní smlouvu</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Vysvětlit zásady platebního styku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Ústní ověření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železniční nákladní pokladny</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a) Zpracovat údaje z přepravních dokladů do nákladní pokladny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16"/>
        <w:framePr w:w="6710" w:h="376" w:hRule="exact" w:wrap="none" w:vAnchor="page" w:hAnchor="margin" w:x="45" w:y="7653"/>
        <w:rPr>
          <w:rStyle w:val="C3"/>
          <w:rtl w:val="0"/>
        </w:rPr>
      </w:pPr>
    </w:p>
    <w:p>
      <w:pPr>
        <w:pStyle w:val="P17"/>
        <w:framePr w:w="6658" w:h="249" w:hRule="exact" w:wrap="none" w:vAnchor="page" w:hAnchor="margin" w:x="71" w:y="7709"/>
        <w:rPr>
          <w:rStyle w:val="C13"/>
          <w:rtl w:val="0"/>
        </w:rPr>
      </w:pPr>
      <w:r>
        <w:rPr>
          <w:rStyle w:val="C13"/>
          <w:rtl w:val="0"/>
        </w:rPr>
        <w:t>b) Vystavit náhradní přepravní doklad</w:t>
      </w:r>
    </w:p>
    <w:p>
      <w:pPr>
        <w:pStyle w:val="P30"/>
        <w:framePr w:w="3921" w:h="376" w:hRule="exact" w:wrap="none" w:vAnchor="page" w:hAnchor="margin" w:x="6800" w:y="7653"/>
        <w:rPr>
          <w:rStyle w:val="C3"/>
          <w:rtl w:val="0"/>
        </w:rPr>
      </w:pPr>
    </w:p>
    <w:p>
      <w:pPr>
        <w:pStyle w:val="P31"/>
        <w:framePr w:w="3839" w:h="249" w:hRule="exact" w:wrap="none" w:vAnchor="page" w:hAnchor="margin" w:x="6856" w:y="7709"/>
        <w:rPr>
          <w:rStyle w:val="C22"/>
          <w:rtl w:val="0"/>
        </w:rPr>
      </w:pPr>
      <w:r>
        <w:rPr>
          <w:rStyle w:val="C22"/>
          <w:rtl w:val="0"/>
        </w:rPr>
        <w:t>Praktické předvedení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c) Popsat způsob evidence doplňujících poplatků a ostatních výdajů vzniklých v průběhu plnění přepravní smlouvy</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16"/>
        <w:framePr w:w="6710" w:h="607" w:hRule="exact" w:wrap="none" w:vAnchor="page" w:hAnchor="margin" w:x="45" w:y="8636"/>
        <w:rPr>
          <w:rStyle w:val="C3"/>
          <w:rtl w:val="0"/>
        </w:rPr>
      </w:pPr>
    </w:p>
    <w:p>
      <w:pPr>
        <w:pStyle w:val="P17"/>
        <w:framePr w:w="6658" w:h="480" w:hRule="exact" w:wrap="none" w:vAnchor="page" w:hAnchor="margin" w:x="71" w:y="8692"/>
        <w:rPr>
          <w:rStyle w:val="C13"/>
          <w:rtl w:val="0"/>
        </w:rPr>
      </w:pPr>
      <w:r>
        <w:rPr>
          <w:rStyle w:val="C13"/>
          <w:rtl w:val="0"/>
        </w:rPr>
        <w:t>d) Popsat způsob vyhotovení evidence zásilek odloučených od části zásilky nebo její části</w:t>
      </w:r>
    </w:p>
    <w:p>
      <w:pPr>
        <w:pStyle w:val="P30"/>
        <w:framePr w:w="3921" w:h="607" w:hRule="exact" w:wrap="none" w:vAnchor="page" w:hAnchor="margin" w:x="6800" w:y="8636"/>
        <w:rPr>
          <w:rStyle w:val="C3"/>
          <w:rtl w:val="0"/>
        </w:rPr>
      </w:pPr>
    </w:p>
    <w:p>
      <w:pPr>
        <w:pStyle w:val="P31"/>
        <w:framePr w:w="3839" w:h="480" w:hRule="exact" w:wrap="none" w:vAnchor="page" w:hAnchor="margin" w:x="6856" w:y="8692"/>
        <w:rPr>
          <w:rStyle w:val="C22"/>
          <w:rtl w:val="0"/>
        </w:rPr>
      </w:pPr>
      <w:r>
        <w:rPr>
          <w:rStyle w:val="C22"/>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Nákladní pokladník železniční dopravy, 28.7.2026 22:45:06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http://katalog.nsp.cz/karta_tp.aspx?id_jp=101731&amp;kod_sm1=14 ).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nákladní dopravy.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"Vedení pokladní dokumentace na železnici včetně provádění uzávěrek", kritérium hodnocení a) dostane uchazeč jeden úkol týkající se dodržování lhůt u archivace daňových dokladů.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"Vymáhání nezaplacených částek obchodními partnery a zákazníky" bude ověření zaměřeno na problematiku vztahů mezi dopravcem a objednavatelem přepravy.</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"Sjednávání podmínek smluv v oblasti železniční přepravy a uzavírání těchto smluv" uchazeč vyplní předložený přepravní doklad dle zadání a prokáže znalost zákona č. 266/1994 Sb., o dráhách, znalost přepravních podmínek, tarifů apod. V rámci ověřování kritéria f) kromě prokázání znalosti přepravních podmínek uchazeč uvede i příklady věcí vyloučených z přepravy na základě opatření správních úřadů nebo na základě zákazu úmluvou COTIF.</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"Kontrola správnosti plateb, dodržování tarifů a smluvních podmínek", kritérium hodnocení a) v rámci řešení modelové situace uchazeč na základě zadaných podkladů zkontroluje správnost určeného tarifu u uvedeného dopravce.</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cen za nákladní přepravu na železnici, penále a pokut podle platných tarifů", kritérium hodnocení a) dostane uchazeč jeden úkol: vyhledat tarif u určeného dopravce pomocí internetu; kritérium hodnocení b) na základě modelové situace uchazeč vypočítá jízdné pro jednu stanovenou trasu, vozy a komodity; kritérium hodnocení c) na základě modelové situace uchazeč vypočítá penále nebo pokutu podle rozsahu nesplněných přepravníh podmínek.</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"Obsluha železniční nákladní pokladny" uchazeč dostane jeden úkol zaměřený na pořízení dokumentace dle modelové situace včetně dodací knihy v odesílacím místě, v místě určení v nácestném místě nebo v pohraničním přechodovém místě.</w:t>
      </w:r>
    </w:p>
    <w:p>
      <w:pPr>
        <w:pStyle w:val="P33"/>
        <w:framePr w:w="10766" w:h="1837" w:hRule="exact" w:wrap="none" w:vAnchor="page" w:hAnchor="margin" w:x="0" w:y="11778"/>
        <w:rPr>
          <w:rStyle w:val="C3"/>
          <w:rtl w:val="0"/>
        </w:rPr>
      </w:pPr>
    </w:p>
    <w:p>
      <w:pPr>
        <w:pStyle w:val="P35"/>
        <w:framePr w:w="10710" w:h="340" w:hRule="exact" w:wrap="none" w:vAnchor="page" w:hAnchor="margin" w:x="28" w:y="11778"/>
        <w:rPr>
          <w:rStyle w:val="C25"/>
          <w:rtl w:val="0"/>
        </w:rPr>
      </w:pPr>
      <w:r>
        <w:rPr>
          <w:rStyle w:val="C25"/>
          <w:rtl w:val="0"/>
        </w:rPr>
        <w:t>Výsledné hodnocení</w:t>
      </w:r>
    </w:p>
    <w:p>
      <w:pPr>
        <w:keepNext w:val="0"/>
        <w:keepLines w:val="0"/>
        <w:framePr w:w="10766" w:h="1497" w:hRule="exact" w:wrap="none" w:vAnchor="page" w:hAnchor="margin" w:x="0" w:y="12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42"/>
        <w:rPr>
          <w:rStyle w:val="C3"/>
          <w:rtl w:val="0"/>
        </w:rPr>
      </w:pPr>
    </w:p>
    <w:p>
      <w:pPr>
        <w:pStyle w:val="P35"/>
        <w:framePr w:w="10710" w:h="340" w:hRule="exact" w:wrap="none" w:vAnchor="page" w:hAnchor="margin" w:x="28" w:y="13842"/>
        <w:rPr>
          <w:rStyle w:val="C25"/>
          <w:rtl w:val="0"/>
        </w:rPr>
      </w:pPr>
      <w:r>
        <w:rPr>
          <w:rStyle w:val="C25"/>
          <w:rtl w:val="0"/>
        </w:rPr>
        <w:t>Počet zkoušejících</w:t>
      </w:r>
    </w:p>
    <w:p>
      <w:pPr>
        <w:keepNext w:val="0"/>
        <w:keepLines w:val="0"/>
        <w:framePr w:w="10766" w:h="1036" w:hRule="exact" w:wrap="none" w:vAnchor="page" w:hAnchor="margin" w:x="0" w:y="14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Nákladní pokladník železniční dopravy, 28.7.2026 22:45:06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železničář </w:t>
      </w:r>
      <w:r>
        <w:rPr>
          <w:rFonts w:ascii="Arial" w:cs="Arial" w:hAnsi="Arial" w:eastAsia="Arial"/>
          <w:b w:val="0"/>
          <w:i w:val="0"/>
          <w:caps w:val="0"/>
          <w:strike w:val="0"/>
          <w:noProof w:val="0"/>
          <w:vanish w:val="0"/>
          <w:color w:val="auto"/>
          <w:sz w:val="20"/>
          <w:u w:val="none"/>
          <w:shd w:val="clear" w:color="auto" w:fill="auto"/>
          <w:vertAlign w:val="baseline"/>
          <w:lang/>
        </w:rPr>
        <w:t>s praxí v délce minimálně 5 let v typové pozici nákladní pokladník železniční dopravy nebo ve vyšší kvalifikaci, která zahrnuje požadavky na tento kvalifikační stupeň v oblasti provozování železniční dopravy, z toho minimálně tři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železniční dopravu s praxí v délce minimálně 5 let v oblasti provozování železniční dopravy, nebo ve funkci učitele praktického vyučování nebo odborného výcviku v oblasti v oblasti provozování železniční dopravy, z toho minimálně dva roky v období posledních pěti let před podáním žádosti o udělení autorizace.</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dopravu s praxí v délce minimálně 5 let v oblasti provozování železniční dopravy, nebo ve funkci učitele odborných předmětů v oblasti provozování železniční dopravy, z toho minimálně jeden rok v období posledních dvou let před podáním žádosti o udělení autorizace.</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930"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a s přístupem do odpovídajících aplikací. Předpisy a dokumenty uvedené v hodnoticím standardu této profesní kvalifikace musí být k dispozici v aktuálním znění v tištěné nebo elektronické podobě.</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mít k dispozici technické zařízení umožňující pokladní činnost, tj. zařízení pro sběr dat o přepravovaných zásilkách, kalkulaci přepravného, evidenci a účtování tržeb z nákladní přepravy, vyhotovování uzávěrek a zpracování a tisk sestav.</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0"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Nákladní pokladník železniční dopravy, 28.7.2026 22:45:06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7 hodin (hodinou se rozumí 60 minut). </w:t>
      </w:r>
    </w:p>
    <w:p>
      <w:pPr>
        <w:pStyle w:val="P21"/>
        <w:framePr w:w="7654" w:h="331" w:hRule="exact" w:wrap="none" w:vAnchor="page" w:hAnchor="margin" w:x="28" w:y="15940"/>
        <w:rPr>
          <w:rStyle w:val="C16"/>
          <w:rtl w:val="0"/>
        </w:rPr>
      </w:pPr>
      <w:r>
        <w:rPr>
          <w:rStyle w:val="C16"/>
          <w:rtl w:val="0"/>
        </w:rPr>
        <w:t>Nákladní pokladník železniční dopravy, 28.7.2026 22:45:06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Nákladní pokladník železniční dopravy, 28.7.2026 22:45:06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9A38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1F36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