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D5302" Type="http://schemas.openxmlformats.org/officeDocument/2006/relationships/officeDocument" Target="/word/document.xml" /><Relationship Id="coreR4BDD5302" Type="http://schemas.openxmlformats.org/package/2006/relationships/metadata/core-properties" Target="/docProps/core.xml" /><Relationship Id="customR4BDD53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Nákladní pokladník železniční dopravy (kód: 37-044-M)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Nákladní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Vymáhání částek nezaplacených obchodními partnery a zákazníky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Sjednávání podmínek smluv v oblasti železniční přepravy a uzavírání těchto smluv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správnosti plateb, dodržování tarifů a smluvních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cen za nákladní přepravu na železnici, penále a pokut podle platných tarifů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 železniční dopravy, 30.9.2026 5:52:00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http://katalog.nsp.cz/karta_tp.aspx?id_jp=101731&amp;kod_sm1=14 ).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nákladní dopravy.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"Vedení pokladní dokumentace na železnici včetně provádění uzávěrek", kritérium hodnocení a) dostane uchazeč jeden úkol týkající se dodržování lhůt u archivace daňových dokladů.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"Vymáhání nezaplacených částek obchodními partnery a zákazníky" bude ověření zaměřeno na problematiku vztahů mezi dopravcem a objednavatelem přepravy.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"Sjednávání podmínek smluv v oblasti železniční přepravy a uzavírání těchto smluv" uchazeč vyplní předložený přepravní doklad dle zadání a prokáže znalost zákona č. 266/1994 Sb., o dráhách, znalost přepravních podmínek, tarifů apod. V rámci ověřování kritéria f) kromě prokázání znalosti přepravních podmínek uchazeč uvede i příklady věcí vyloučených z přepravy na základě opatření správních úřadů nebo na základě zákazu úmluvou COTIF.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správnosti plateb, dodržování tarifů a smluvních podmínek", kritérium hodnocení a) v rámci řešení modelové situace uchazeč na základě zadaných podkladů zkontroluje správnost určeného tarifu u uvedeného dopravce.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cen za nákladní přepravu na železnici, penále a pokut podle platných tarifů", kritérium hodnocení a) dostane uchazeč jeden úkol: vyhledat tarif u určeného dopravce pomocí internetu; kritérium hodnocení b) na základě modelové situace uchazeč vypočítá jízdné pro jednu stanovenou trasu, vozy a komodity; kritérium hodnocení c) na základě modelové situace uchazeč vypočítá penále nebo pokutu podle rozsahu nesplněných přepravníh podmínek.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"Obsluha železniční nákladní pokladny" uchazeč dostane jeden úkol zaměřený na pořízení dokumentace dle modelové situace včetně dodací knihy v odesílacím místě, v místě určení v nácestném místě nebo v pohraničním přechodovém místě.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 železniční dopravy, 30.9.2026 5:52:00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Nákladní pokladník železniční dopravy, 30.9.2026 5:52:00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