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077DD30" Type="http://schemas.openxmlformats.org/officeDocument/2006/relationships/officeDocument" Target="/word/document.xml" /><Relationship Id="coreR7077DD30" Type="http://schemas.openxmlformats.org/package/2006/relationships/metadata/core-properties" Target="/docProps/core.xml" /><Relationship Id="customR7077DD3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Osobní pokladník/pokladnice železniční dopravy (kód: 37-045-M)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Osobní pokladník železniční dopravy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dokumentaci a v základních informacích železniční dopravy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Poskytování informací o vlakových spojích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smluvních přepravních podmínkách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Prodej vlakových jízdenek a dalších dokladů a produktů osobní dopravy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pokladní dokumentace na železnici včetně provádění uzávěrek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Osobní pokladník/pokladnice železniční dopravy, 31.7.2026 11:25:10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dokumentaci a v základních informacích železniční dopravy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nejdůležitější právní předpisy týkající se železniční dopravy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Vyjmenovat nejdůležitější právní předpisy týkající se přepravy osob</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Prokázat znalost základní terminologie v železniční dopravě</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Vysvětlit územní působnost železničních dopravců</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Ústní ověření</w:t>
      </w:r>
    </w:p>
    <w:p>
      <w:pPr>
        <w:pStyle w:val="P12"/>
        <w:framePr w:w="6710" w:h="607" w:hRule="exact" w:wrap="none" w:vAnchor="page" w:hAnchor="margin" w:x="45" w:y="5032"/>
        <w:rPr>
          <w:rStyle w:val="C3"/>
          <w:rtl w:val="0"/>
        </w:rPr>
      </w:pPr>
    </w:p>
    <w:p>
      <w:pPr>
        <w:pStyle w:val="P13"/>
        <w:framePr w:w="6658" w:h="480" w:hRule="exact" w:wrap="none" w:vAnchor="page" w:hAnchor="margin" w:x="71" w:y="5088"/>
        <w:rPr>
          <w:rStyle w:val="C11"/>
          <w:rtl w:val="0"/>
        </w:rPr>
      </w:pPr>
      <w:r>
        <w:rPr>
          <w:rStyle w:val="C11"/>
          <w:rtl w:val="0"/>
        </w:rPr>
        <w:t>e) Vysvětlit organizaci práce a základní pracovní postupy při provozování železniční dopravy</w:t>
      </w:r>
    </w:p>
    <w:p>
      <w:pPr>
        <w:pStyle w:val="P28"/>
        <w:framePr w:w="3921" w:h="607" w:hRule="exact" w:wrap="none" w:vAnchor="page" w:hAnchor="margin" w:x="6800" w:y="5032"/>
        <w:rPr>
          <w:rStyle w:val="C3"/>
          <w:rtl w:val="0"/>
        </w:rPr>
      </w:pPr>
    </w:p>
    <w:p>
      <w:pPr>
        <w:pStyle w:val="P29"/>
        <w:framePr w:w="3839" w:h="480" w:hRule="exact" w:wrap="none" w:vAnchor="page" w:hAnchor="margin" w:x="6856" w:y="5088"/>
        <w:rPr>
          <w:rStyle w:val="C21"/>
          <w:rtl w:val="0"/>
        </w:rPr>
      </w:pPr>
      <w:r>
        <w:rPr>
          <w:rStyle w:val="C21"/>
          <w:rtl w:val="0"/>
        </w:rPr>
        <w:t>Písemné ověření s ústním vysvětlením</w:t>
      </w:r>
    </w:p>
    <w:p>
      <w:pPr>
        <w:pStyle w:val="P32"/>
        <w:framePr w:w="10710" w:h="248" w:hRule="exact" w:wrap="none" w:vAnchor="page" w:hAnchor="margin" w:x="28" w:y="5752"/>
        <w:rPr>
          <w:rStyle w:val="C23"/>
          <w:rtl w:val="0"/>
        </w:rPr>
      </w:pPr>
      <w:r>
        <w:rPr>
          <w:rStyle w:val="C23"/>
          <w:rtl w:val="0"/>
        </w:rPr>
        <w:t>Je třeba splnit všechna kritéria.</w:t>
      </w:r>
    </w:p>
    <w:p>
      <w:pPr>
        <w:pStyle w:val="P23"/>
        <w:framePr w:w="10710" w:h="340" w:hRule="exact" w:wrap="none" w:vAnchor="page" w:hAnchor="margin" w:x="28" w:y="6188"/>
        <w:rPr>
          <w:rStyle w:val="C18"/>
          <w:rtl w:val="0"/>
        </w:rPr>
      </w:pPr>
      <w:r>
        <w:rPr>
          <w:rStyle w:val="C18"/>
          <w:rtl w:val="0"/>
        </w:rPr>
        <w:t>Poskytování informací o vlakových spojích</w:t>
      </w:r>
    </w:p>
    <w:p>
      <w:pPr>
        <w:pStyle w:val="P24"/>
        <w:framePr w:w="6713" w:h="376" w:hRule="exact" w:wrap="none" w:vAnchor="page" w:hAnchor="margin" w:x="45" w:y="6627"/>
        <w:rPr>
          <w:rStyle w:val="C3"/>
          <w:rtl w:val="0"/>
        </w:rPr>
      </w:pPr>
    </w:p>
    <w:p>
      <w:pPr>
        <w:pStyle w:val="P25"/>
        <w:framePr w:w="6661" w:h="249" w:hRule="exact" w:wrap="none" w:vAnchor="page" w:hAnchor="margin" w:x="71" w:y="6698"/>
        <w:rPr>
          <w:rStyle w:val="C19"/>
          <w:rtl w:val="0"/>
        </w:rPr>
      </w:pPr>
      <w:r>
        <w:rPr>
          <w:rStyle w:val="C19"/>
          <w:rtl w:val="0"/>
        </w:rPr>
        <w:t>Kritéria hodnocení</w:t>
      </w:r>
    </w:p>
    <w:p>
      <w:pPr>
        <w:pStyle w:val="P26"/>
        <w:framePr w:w="3918" w:h="376" w:hRule="exact" w:wrap="none" w:vAnchor="page" w:hAnchor="margin" w:x="6803" w:y="6627"/>
        <w:rPr>
          <w:rStyle w:val="C3"/>
          <w:rtl w:val="0"/>
        </w:rPr>
      </w:pPr>
    </w:p>
    <w:p>
      <w:pPr>
        <w:pStyle w:val="P27"/>
        <w:framePr w:w="3836" w:h="249" w:hRule="exact" w:wrap="none" w:vAnchor="page" w:hAnchor="margin" w:x="6859" w:y="6698"/>
        <w:rPr>
          <w:rStyle w:val="C20"/>
          <w:rtl w:val="0"/>
        </w:rPr>
      </w:pPr>
      <w:r>
        <w:rPr>
          <w:rStyle w:val="C20"/>
          <w:rtl w:val="0"/>
        </w:rPr>
        <w:t>Způsoby ověření</w:t>
      </w:r>
    </w:p>
    <w:p>
      <w:pPr>
        <w:pStyle w:val="P12"/>
        <w:framePr w:w="6710" w:h="376" w:hRule="exact" w:wrap="none" w:vAnchor="page" w:hAnchor="margin" w:x="45" w:y="7004"/>
        <w:rPr>
          <w:rStyle w:val="C3"/>
          <w:rtl w:val="0"/>
        </w:rPr>
      </w:pPr>
    </w:p>
    <w:p>
      <w:pPr>
        <w:pStyle w:val="P13"/>
        <w:framePr w:w="6658" w:h="249" w:hRule="exact" w:wrap="none" w:vAnchor="page" w:hAnchor="margin" w:x="71" w:y="7060"/>
        <w:rPr>
          <w:rStyle w:val="C11"/>
          <w:rtl w:val="0"/>
        </w:rPr>
      </w:pPr>
      <w:r>
        <w:rPr>
          <w:rStyle w:val="C11"/>
          <w:rtl w:val="0"/>
        </w:rPr>
        <w:t>a) Vyhledat dopravní spojení</w:t>
      </w:r>
    </w:p>
    <w:p>
      <w:pPr>
        <w:pStyle w:val="P28"/>
        <w:framePr w:w="3921" w:h="376" w:hRule="exact" w:wrap="none" w:vAnchor="page" w:hAnchor="margin" w:x="6800" w:y="7004"/>
        <w:rPr>
          <w:rStyle w:val="C3"/>
          <w:rtl w:val="0"/>
        </w:rPr>
      </w:pPr>
    </w:p>
    <w:p>
      <w:pPr>
        <w:pStyle w:val="P29"/>
        <w:framePr w:w="3839" w:h="249" w:hRule="exact" w:wrap="none" w:vAnchor="page" w:hAnchor="margin" w:x="6856" w:y="7060"/>
        <w:rPr>
          <w:rStyle w:val="C21"/>
          <w:rtl w:val="0"/>
        </w:rPr>
      </w:pPr>
      <w:r>
        <w:rPr>
          <w:rStyle w:val="C21"/>
          <w:rtl w:val="0"/>
        </w:rPr>
        <w:t>Praktické předvedení a ústní ověření</w:t>
      </w:r>
    </w:p>
    <w:p>
      <w:pPr>
        <w:pStyle w:val="P16"/>
        <w:framePr w:w="6710" w:h="376" w:hRule="exact" w:wrap="none" w:vAnchor="page" w:hAnchor="margin" w:x="45" w:y="7380"/>
        <w:rPr>
          <w:rStyle w:val="C3"/>
          <w:rtl w:val="0"/>
        </w:rPr>
      </w:pPr>
    </w:p>
    <w:p>
      <w:pPr>
        <w:pStyle w:val="P17"/>
        <w:framePr w:w="6658" w:h="249" w:hRule="exact" w:wrap="none" w:vAnchor="page" w:hAnchor="margin" w:x="71" w:y="7436"/>
        <w:rPr>
          <w:rStyle w:val="C13"/>
          <w:rtl w:val="0"/>
        </w:rPr>
      </w:pPr>
      <w:r>
        <w:rPr>
          <w:rStyle w:val="C13"/>
          <w:rtl w:val="0"/>
        </w:rPr>
        <w:t>b) Předvést znalost místopisu</w:t>
      </w:r>
    </w:p>
    <w:p>
      <w:pPr>
        <w:pStyle w:val="P30"/>
        <w:framePr w:w="3921" w:h="376" w:hRule="exact" w:wrap="none" w:vAnchor="page" w:hAnchor="margin" w:x="6800" w:y="7380"/>
        <w:rPr>
          <w:rStyle w:val="C3"/>
          <w:rtl w:val="0"/>
        </w:rPr>
      </w:pPr>
    </w:p>
    <w:p>
      <w:pPr>
        <w:pStyle w:val="P31"/>
        <w:framePr w:w="3839" w:h="249" w:hRule="exact" w:wrap="none" w:vAnchor="page" w:hAnchor="margin" w:x="6856" w:y="7436"/>
        <w:rPr>
          <w:rStyle w:val="C22"/>
          <w:rtl w:val="0"/>
        </w:rPr>
      </w:pPr>
      <w:r>
        <w:rPr>
          <w:rStyle w:val="C22"/>
          <w:rtl w:val="0"/>
        </w:rPr>
        <w:t>Praktické předvedení a ústní ověření</w:t>
      </w:r>
    </w:p>
    <w:p>
      <w:pPr>
        <w:pStyle w:val="P12"/>
        <w:framePr w:w="6710" w:h="376" w:hRule="exact" w:wrap="none" w:vAnchor="page" w:hAnchor="margin" w:x="45" w:y="7756"/>
        <w:rPr>
          <w:rStyle w:val="C3"/>
          <w:rtl w:val="0"/>
        </w:rPr>
      </w:pPr>
    </w:p>
    <w:p>
      <w:pPr>
        <w:pStyle w:val="P13"/>
        <w:framePr w:w="6658" w:h="249" w:hRule="exact" w:wrap="none" w:vAnchor="page" w:hAnchor="margin" w:x="71" w:y="7812"/>
        <w:rPr>
          <w:rStyle w:val="C11"/>
          <w:rtl w:val="0"/>
        </w:rPr>
      </w:pPr>
      <w:r>
        <w:rPr>
          <w:rStyle w:val="C11"/>
          <w:rtl w:val="0"/>
        </w:rPr>
        <w:t>c) Předvést komunikaci s cestujícím</w:t>
      </w:r>
    </w:p>
    <w:p>
      <w:pPr>
        <w:pStyle w:val="P28"/>
        <w:framePr w:w="3921" w:h="376" w:hRule="exact" w:wrap="none" w:vAnchor="page" w:hAnchor="margin" w:x="6800" w:y="7756"/>
        <w:rPr>
          <w:rStyle w:val="C3"/>
          <w:rtl w:val="0"/>
        </w:rPr>
      </w:pPr>
    </w:p>
    <w:p>
      <w:pPr>
        <w:pStyle w:val="P29"/>
        <w:framePr w:w="3839" w:h="249" w:hRule="exact" w:wrap="none" w:vAnchor="page" w:hAnchor="margin" w:x="6856" w:y="7812"/>
        <w:rPr>
          <w:rStyle w:val="C21"/>
          <w:rtl w:val="0"/>
        </w:rPr>
      </w:pPr>
      <w:r>
        <w:rPr>
          <w:rStyle w:val="C21"/>
          <w:rtl w:val="0"/>
        </w:rPr>
        <w:t>Praktické předvedení</w:t>
      </w:r>
    </w:p>
    <w:p>
      <w:pPr>
        <w:pStyle w:val="P16"/>
        <w:framePr w:w="6710" w:h="376" w:hRule="exact" w:wrap="none" w:vAnchor="page" w:hAnchor="margin" w:x="45" w:y="8132"/>
        <w:rPr>
          <w:rStyle w:val="C3"/>
          <w:rtl w:val="0"/>
        </w:rPr>
      </w:pPr>
    </w:p>
    <w:p>
      <w:pPr>
        <w:pStyle w:val="P17"/>
        <w:framePr w:w="6658" w:h="249" w:hRule="exact" w:wrap="none" w:vAnchor="page" w:hAnchor="margin" w:x="71" w:y="8188"/>
        <w:rPr>
          <w:rStyle w:val="C13"/>
          <w:rtl w:val="0"/>
        </w:rPr>
      </w:pPr>
      <w:r>
        <w:rPr>
          <w:rStyle w:val="C13"/>
          <w:rtl w:val="0"/>
        </w:rPr>
        <w:t>d) Podat informaci o rezervaci místa</w:t>
      </w:r>
    </w:p>
    <w:p>
      <w:pPr>
        <w:pStyle w:val="P30"/>
        <w:framePr w:w="3921" w:h="376" w:hRule="exact" w:wrap="none" w:vAnchor="page" w:hAnchor="margin" w:x="6800" w:y="8132"/>
        <w:rPr>
          <w:rStyle w:val="C3"/>
          <w:rtl w:val="0"/>
        </w:rPr>
      </w:pPr>
    </w:p>
    <w:p>
      <w:pPr>
        <w:pStyle w:val="P31"/>
        <w:framePr w:w="3839" w:h="249" w:hRule="exact" w:wrap="none" w:vAnchor="page" w:hAnchor="margin" w:x="6856" w:y="8188"/>
        <w:rPr>
          <w:rStyle w:val="C22"/>
          <w:rtl w:val="0"/>
        </w:rPr>
      </w:pPr>
      <w:r>
        <w:rPr>
          <w:rStyle w:val="C22"/>
          <w:rtl w:val="0"/>
        </w:rPr>
        <w:t>Praktické předvedení</w:t>
      </w:r>
    </w:p>
    <w:p>
      <w:pPr>
        <w:pStyle w:val="P12"/>
        <w:framePr w:w="6710" w:h="376" w:hRule="exact" w:wrap="none" w:vAnchor="page" w:hAnchor="margin" w:x="45" w:y="8509"/>
        <w:rPr>
          <w:rStyle w:val="C3"/>
          <w:rtl w:val="0"/>
        </w:rPr>
      </w:pPr>
    </w:p>
    <w:p>
      <w:pPr>
        <w:pStyle w:val="P13"/>
        <w:framePr w:w="6658" w:h="249" w:hRule="exact" w:wrap="none" w:vAnchor="page" w:hAnchor="margin" w:x="71" w:y="8565"/>
        <w:rPr>
          <w:rStyle w:val="C11"/>
          <w:rtl w:val="0"/>
        </w:rPr>
      </w:pPr>
      <w:r>
        <w:rPr>
          <w:rStyle w:val="C11"/>
          <w:rtl w:val="0"/>
        </w:rPr>
        <w:t>e) Popsat základní principy Integrovaného dopravního systému</w:t>
      </w:r>
    </w:p>
    <w:p>
      <w:pPr>
        <w:pStyle w:val="P28"/>
        <w:framePr w:w="3921" w:h="376" w:hRule="exact" w:wrap="none" w:vAnchor="page" w:hAnchor="margin" w:x="6800" w:y="8509"/>
        <w:rPr>
          <w:rStyle w:val="C3"/>
          <w:rtl w:val="0"/>
        </w:rPr>
      </w:pPr>
    </w:p>
    <w:p>
      <w:pPr>
        <w:pStyle w:val="P29"/>
        <w:framePr w:w="3839" w:h="249" w:hRule="exact" w:wrap="none" w:vAnchor="page" w:hAnchor="margin" w:x="6856" w:y="8565"/>
        <w:rPr>
          <w:rStyle w:val="C21"/>
          <w:rtl w:val="0"/>
        </w:rPr>
      </w:pPr>
      <w:r>
        <w:rPr>
          <w:rStyle w:val="C21"/>
          <w:rtl w:val="0"/>
        </w:rPr>
        <w:t>Ústní ověření</w:t>
      </w:r>
    </w:p>
    <w:p>
      <w:pPr>
        <w:pStyle w:val="P16"/>
        <w:framePr w:w="6710" w:h="376" w:hRule="exact" w:wrap="none" w:vAnchor="page" w:hAnchor="margin" w:x="45" w:y="8885"/>
        <w:rPr>
          <w:rStyle w:val="C3"/>
          <w:rtl w:val="0"/>
        </w:rPr>
      </w:pPr>
    </w:p>
    <w:p>
      <w:pPr>
        <w:pStyle w:val="P17"/>
        <w:framePr w:w="6658" w:h="249" w:hRule="exact" w:wrap="none" w:vAnchor="page" w:hAnchor="margin" w:x="71" w:y="8941"/>
        <w:rPr>
          <w:rStyle w:val="C13"/>
          <w:rtl w:val="0"/>
        </w:rPr>
      </w:pPr>
      <w:r>
        <w:rPr>
          <w:rStyle w:val="C13"/>
          <w:rtl w:val="0"/>
        </w:rPr>
        <w:t>f) Prokázat znalosti Integrovaného dopravního systému v regionu</w:t>
      </w:r>
    </w:p>
    <w:p>
      <w:pPr>
        <w:pStyle w:val="P30"/>
        <w:framePr w:w="3921" w:h="376" w:hRule="exact" w:wrap="none" w:vAnchor="page" w:hAnchor="margin" w:x="6800" w:y="8885"/>
        <w:rPr>
          <w:rStyle w:val="C3"/>
          <w:rtl w:val="0"/>
        </w:rPr>
      </w:pPr>
    </w:p>
    <w:p>
      <w:pPr>
        <w:pStyle w:val="P31"/>
        <w:framePr w:w="3839" w:h="249" w:hRule="exact" w:wrap="none" w:vAnchor="page" w:hAnchor="margin" w:x="6856" w:y="8941"/>
        <w:rPr>
          <w:rStyle w:val="C22"/>
          <w:rtl w:val="0"/>
        </w:rPr>
      </w:pPr>
      <w:r>
        <w:rPr>
          <w:rStyle w:val="C22"/>
          <w:rtl w:val="0"/>
        </w:rPr>
        <w:t>Ústní ověření</w:t>
      </w:r>
    </w:p>
    <w:p>
      <w:pPr>
        <w:pStyle w:val="P32"/>
        <w:framePr w:w="10710" w:h="248" w:hRule="exact" w:wrap="none" w:vAnchor="page" w:hAnchor="margin" w:x="28" w:y="9374"/>
        <w:rPr>
          <w:rStyle w:val="C23"/>
          <w:rtl w:val="0"/>
        </w:rPr>
      </w:pPr>
      <w:r>
        <w:rPr>
          <w:rStyle w:val="C23"/>
          <w:rtl w:val="0"/>
        </w:rPr>
        <w:t>Je třeba splnit všechna kritéria.</w:t>
      </w:r>
    </w:p>
    <w:p>
      <w:pPr>
        <w:pStyle w:val="P23"/>
        <w:framePr w:w="10710" w:h="340" w:hRule="exact" w:wrap="none" w:vAnchor="page" w:hAnchor="margin" w:x="28" w:y="9810"/>
        <w:rPr>
          <w:rStyle w:val="C18"/>
          <w:rtl w:val="0"/>
        </w:rPr>
      </w:pPr>
      <w:r>
        <w:rPr>
          <w:rStyle w:val="C18"/>
          <w:rtl w:val="0"/>
        </w:rPr>
        <w:t>Orientace ve smluvních přepravních podmínkách</w:t>
      </w:r>
    </w:p>
    <w:p>
      <w:pPr>
        <w:pStyle w:val="P24"/>
        <w:framePr w:w="6713" w:h="376" w:hRule="exact" w:wrap="none" w:vAnchor="page" w:hAnchor="margin" w:x="45" w:y="10249"/>
        <w:rPr>
          <w:rStyle w:val="C3"/>
          <w:rtl w:val="0"/>
        </w:rPr>
      </w:pPr>
    </w:p>
    <w:p>
      <w:pPr>
        <w:pStyle w:val="P25"/>
        <w:framePr w:w="6661" w:h="249" w:hRule="exact" w:wrap="none" w:vAnchor="page" w:hAnchor="margin" w:x="71" w:y="10320"/>
        <w:rPr>
          <w:rStyle w:val="C19"/>
          <w:rtl w:val="0"/>
        </w:rPr>
      </w:pPr>
      <w:r>
        <w:rPr>
          <w:rStyle w:val="C19"/>
          <w:rtl w:val="0"/>
        </w:rPr>
        <w:t>Kritéria hodnocení</w:t>
      </w:r>
    </w:p>
    <w:p>
      <w:pPr>
        <w:pStyle w:val="P26"/>
        <w:framePr w:w="3918" w:h="376" w:hRule="exact" w:wrap="none" w:vAnchor="page" w:hAnchor="margin" w:x="6803" w:y="10249"/>
        <w:rPr>
          <w:rStyle w:val="C3"/>
          <w:rtl w:val="0"/>
        </w:rPr>
      </w:pPr>
    </w:p>
    <w:p>
      <w:pPr>
        <w:pStyle w:val="P27"/>
        <w:framePr w:w="3836" w:h="249" w:hRule="exact" w:wrap="none" w:vAnchor="page" w:hAnchor="margin" w:x="6859" w:y="10320"/>
        <w:rPr>
          <w:rStyle w:val="C20"/>
          <w:rtl w:val="0"/>
        </w:rPr>
      </w:pPr>
      <w:r>
        <w:rPr>
          <w:rStyle w:val="C20"/>
          <w:rtl w:val="0"/>
        </w:rPr>
        <w:t>Způsoby ověření</w:t>
      </w:r>
    </w:p>
    <w:p>
      <w:pPr>
        <w:pStyle w:val="P12"/>
        <w:framePr w:w="6710" w:h="607" w:hRule="exact" w:wrap="none" w:vAnchor="page" w:hAnchor="margin" w:x="45" w:y="10626"/>
        <w:rPr>
          <w:rStyle w:val="C3"/>
          <w:rtl w:val="0"/>
        </w:rPr>
      </w:pPr>
    </w:p>
    <w:p>
      <w:pPr>
        <w:pStyle w:val="P13"/>
        <w:framePr w:w="6658" w:h="480" w:hRule="exact" w:wrap="none" w:vAnchor="page" w:hAnchor="margin" w:x="71" w:y="10682"/>
        <w:rPr>
          <w:rStyle w:val="C11"/>
          <w:rtl w:val="0"/>
        </w:rPr>
      </w:pPr>
      <w:r>
        <w:rPr>
          <w:rStyle w:val="C11"/>
          <w:rtl w:val="0"/>
        </w:rPr>
        <w:t>a) Vysvětlit účel a obsah přepravního řádu pro veřejnou železniční osobní dopravu</w:t>
      </w:r>
    </w:p>
    <w:p>
      <w:pPr>
        <w:pStyle w:val="P28"/>
        <w:framePr w:w="3921" w:h="607" w:hRule="exact" w:wrap="none" w:vAnchor="page" w:hAnchor="margin" w:x="6800" w:y="10626"/>
        <w:rPr>
          <w:rStyle w:val="C3"/>
          <w:rtl w:val="0"/>
        </w:rPr>
      </w:pPr>
    </w:p>
    <w:p>
      <w:pPr>
        <w:pStyle w:val="P29"/>
        <w:framePr w:w="3839" w:h="480" w:hRule="exact" w:wrap="none" w:vAnchor="page" w:hAnchor="margin" w:x="6856" w:y="10682"/>
        <w:rPr>
          <w:rStyle w:val="C21"/>
          <w:rtl w:val="0"/>
        </w:rPr>
      </w:pPr>
      <w:r>
        <w:rPr>
          <w:rStyle w:val="C21"/>
          <w:rtl w:val="0"/>
        </w:rPr>
        <w:t>Písemné a ústní ověření</w:t>
      </w:r>
    </w:p>
    <w:p>
      <w:pPr>
        <w:pStyle w:val="P16"/>
        <w:framePr w:w="6710" w:h="376" w:hRule="exact" w:wrap="none" w:vAnchor="page" w:hAnchor="margin" w:x="45" w:y="11232"/>
        <w:rPr>
          <w:rStyle w:val="C3"/>
          <w:rtl w:val="0"/>
        </w:rPr>
      </w:pPr>
    </w:p>
    <w:p>
      <w:pPr>
        <w:pStyle w:val="P17"/>
        <w:framePr w:w="6658" w:h="249" w:hRule="exact" w:wrap="none" w:vAnchor="page" w:hAnchor="margin" w:x="71" w:y="11288"/>
        <w:rPr>
          <w:rStyle w:val="C13"/>
          <w:rtl w:val="0"/>
        </w:rPr>
      </w:pPr>
      <w:r>
        <w:rPr>
          <w:rStyle w:val="C13"/>
          <w:rtl w:val="0"/>
        </w:rPr>
        <w:t>b) Uvést tarifní a přepravní podmínky osobní železniční dopravy</w:t>
      </w:r>
    </w:p>
    <w:p>
      <w:pPr>
        <w:pStyle w:val="P30"/>
        <w:framePr w:w="3921" w:h="376" w:hRule="exact" w:wrap="none" w:vAnchor="page" w:hAnchor="margin" w:x="6800" w:y="11232"/>
        <w:rPr>
          <w:rStyle w:val="C3"/>
          <w:rtl w:val="0"/>
        </w:rPr>
      </w:pPr>
    </w:p>
    <w:p>
      <w:pPr>
        <w:pStyle w:val="P31"/>
        <w:framePr w:w="3839" w:h="249" w:hRule="exact" w:wrap="none" w:vAnchor="page" w:hAnchor="margin" w:x="6856" w:y="11288"/>
        <w:rPr>
          <w:rStyle w:val="C22"/>
          <w:rtl w:val="0"/>
        </w:rPr>
      </w:pPr>
      <w:r>
        <w:rPr>
          <w:rStyle w:val="C22"/>
          <w:rtl w:val="0"/>
        </w:rPr>
        <w:t>Písemné a ústní ověření</w:t>
      </w:r>
    </w:p>
    <w:p>
      <w:pPr>
        <w:pStyle w:val="P32"/>
        <w:framePr w:w="10710" w:h="248" w:hRule="exact" w:wrap="none" w:vAnchor="page" w:hAnchor="margin" w:x="28" w:y="11722"/>
        <w:rPr>
          <w:rStyle w:val="C23"/>
          <w:rtl w:val="0"/>
        </w:rPr>
      </w:pPr>
      <w:r>
        <w:rPr>
          <w:rStyle w:val="C23"/>
          <w:rtl w:val="0"/>
        </w:rPr>
        <w:t>Je třeba splnit obě kritéria.</w:t>
      </w:r>
    </w:p>
    <w:p>
      <w:pPr>
        <w:pStyle w:val="P23"/>
        <w:framePr w:w="10710" w:h="340" w:hRule="exact" w:wrap="none" w:vAnchor="page" w:hAnchor="margin" w:x="28" w:y="12158"/>
        <w:rPr>
          <w:rStyle w:val="C18"/>
          <w:rtl w:val="0"/>
        </w:rPr>
      </w:pPr>
      <w:r>
        <w:rPr>
          <w:rStyle w:val="C18"/>
          <w:rtl w:val="0"/>
        </w:rPr>
        <w:t>Prodej vlakových jízdenek a dalších dokladů a produktů osobní dopravy</w:t>
      </w:r>
    </w:p>
    <w:p>
      <w:pPr>
        <w:pStyle w:val="P24"/>
        <w:framePr w:w="6713" w:h="376" w:hRule="exact" w:wrap="none" w:vAnchor="page" w:hAnchor="margin" w:x="45" w:y="12597"/>
        <w:rPr>
          <w:rStyle w:val="C3"/>
          <w:rtl w:val="0"/>
        </w:rPr>
      </w:pPr>
    </w:p>
    <w:p>
      <w:pPr>
        <w:pStyle w:val="P25"/>
        <w:framePr w:w="6661" w:h="249" w:hRule="exact" w:wrap="none" w:vAnchor="page" w:hAnchor="margin" w:x="71" w:y="12668"/>
        <w:rPr>
          <w:rStyle w:val="C19"/>
          <w:rtl w:val="0"/>
        </w:rPr>
      </w:pPr>
      <w:r>
        <w:rPr>
          <w:rStyle w:val="C19"/>
          <w:rtl w:val="0"/>
        </w:rPr>
        <w:t>Kritéria hodnocení</w:t>
      </w:r>
    </w:p>
    <w:p>
      <w:pPr>
        <w:pStyle w:val="P26"/>
        <w:framePr w:w="3918" w:h="376" w:hRule="exact" w:wrap="none" w:vAnchor="page" w:hAnchor="margin" w:x="6803" w:y="12597"/>
        <w:rPr>
          <w:rStyle w:val="C3"/>
          <w:rtl w:val="0"/>
        </w:rPr>
      </w:pPr>
    </w:p>
    <w:p>
      <w:pPr>
        <w:pStyle w:val="P27"/>
        <w:framePr w:w="3836" w:h="249" w:hRule="exact" w:wrap="none" w:vAnchor="page" w:hAnchor="margin" w:x="6859" w:y="12668"/>
        <w:rPr>
          <w:rStyle w:val="C20"/>
          <w:rtl w:val="0"/>
        </w:rPr>
      </w:pPr>
      <w:r>
        <w:rPr>
          <w:rStyle w:val="C20"/>
          <w:rtl w:val="0"/>
        </w:rPr>
        <w:t>Způsoby ověření</w:t>
      </w:r>
    </w:p>
    <w:p>
      <w:pPr>
        <w:pStyle w:val="P12"/>
        <w:framePr w:w="6710" w:h="376" w:hRule="exact" w:wrap="none" w:vAnchor="page" w:hAnchor="margin" w:x="45" w:y="12973"/>
        <w:rPr>
          <w:rStyle w:val="C3"/>
          <w:rtl w:val="0"/>
        </w:rPr>
      </w:pPr>
    </w:p>
    <w:p>
      <w:pPr>
        <w:pStyle w:val="P13"/>
        <w:framePr w:w="6658" w:h="249" w:hRule="exact" w:wrap="none" w:vAnchor="page" w:hAnchor="margin" w:x="71" w:y="13029"/>
        <w:rPr>
          <w:rStyle w:val="C11"/>
          <w:rtl w:val="0"/>
        </w:rPr>
      </w:pPr>
      <w:r>
        <w:rPr>
          <w:rStyle w:val="C11"/>
          <w:rtl w:val="0"/>
        </w:rPr>
        <w:t>a) Vypočítat jízdné včetně dalších poplatků</w:t>
      </w:r>
    </w:p>
    <w:p>
      <w:pPr>
        <w:pStyle w:val="P28"/>
        <w:framePr w:w="3921" w:h="376" w:hRule="exact" w:wrap="none" w:vAnchor="page" w:hAnchor="margin" w:x="6800" w:y="12973"/>
        <w:rPr>
          <w:rStyle w:val="C3"/>
          <w:rtl w:val="0"/>
        </w:rPr>
      </w:pPr>
    </w:p>
    <w:p>
      <w:pPr>
        <w:pStyle w:val="P29"/>
        <w:framePr w:w="3839" w:h="249" w:hRule="exact" w:wrap="none" w:vAnchor="page" w:hAnchor="margin" w:x="6856" w:y="13029"/>
        <w:rPr>
          <w:rStyle w:val="C21"/>
          <w:rtl w:val="0"/>
        </w:rPr>
      </w:pPr>
      <w:r>
        <w:rPr>
          <w:rStyle w:val="C21"/>
          <w:rtl w:val="0"/>
        </w:rPr>
        <w:t>Praktické předvedení a ústní ověření</w:t>
      </w:r>
    </w:p>
    <w:p>
      <w:pPr>
        <w:pStyle w:val="P16"/>
        <w:framePr w:w="6710" w:h="376" w:hRule="exact" w:wrap="none" w:vAnchor="page" w:hAnchor="margin" w:x="45" w:y="13349"/>
        <w:rPr>
          <w:rStyle w:val="C3"/>
          <w:rtl w:val="0"/>
        </w:rPr>
      </w:pPr>
    </w:p>
    <w:p>
      <w:pPr>
        <w:pStyle w:val="P17"/>
        <w:framePr w:w="6658" w:h="249" w:hRule="exact" w:wrap="none" w:vAnchor="page" w:hAnchor="margin" w:x="71" w:y="13405"/>
        <w:rPr>
          <w:rStyle w:val="C13"/>
          <w:rtl w:val="0"/>
        </w:rPr>
      </w:pPr>
      <w:r>
        <w:rPr>
          <w:rStyle w:val="C13"/>
          <w:rtl w:val="0"/>
        </w:rPr>
        <w:t>b) Zpracovat a vystavit jízdní doklady</w:t>
      </w:r>
    </w:p>
    <w:p>
      <w:pPr>
        <w:pStyle w:val="P30"/>
        <w:framePr w:w="3921" w:h="376" w:hRule="exact" w:wrap="none" w:vAnchor="page" w:hAnchor="margin" w:x="6800" w:y="13349"/>
        <w:rPr>
          <w:rStyle w:val="C3"/>
          <w:rtl w:val="0"/>
        </w:rPr>
      </w:pPr>
    </w:p>
    <w:p>
      <w:pPr>
        <w:pStyle w:val="P31"/>
        <w:framePr w:w="3839" w:h="249" w:hRule="exact" w:wrap="none" w:vAnchor="page" w:hAnchor="margin" w:x="6856" w:y="13405"/>
        <w:rPr>
          <w:rStyle w:val="C22"/>
          <w:rtl w:val="0"/>
        </w:rPr>
      </w:pPr>
      <w:r>
        <w:rPr>
          <w:rStyle w:val="C22"/>
          <w:rtl w:val="0"/>
        </w:rPr>
        <w:t>Praktické předvedení</w:t>
      </w:r>
    </w:p>
    <w:p>
      <w:pPr>
        <w:pStyle w:val="P12"/>
        <w:framePr w:w="6710" w:h="376" w:hRule="exact" w:wrap="none" w:vAnchor="page" w:hAnchor="margin" w:x="45" w:y="13726"/>
        <w:rPr>
          <w:rStyle w:val="C3"/>
          <w:rtl w:val="0"/>
        </w:rPr>
      </w:pPr>
    </w:p>
    <w:p>
      <w:pPr>
        <w:pStyle w:val="P13"/>
        <w:framePr w:w="6658" w:h="249" w:hRule="exact" w:wrap="none" w:vAnchor="page" w:hAnchor="margin" w:x="71" w:y="13782"/>
        <w:rPr>
          <w:rStyle w:val="C11"/>
          <w:rtl w:val="0"/>
        </w:rPr>
      </w:pPr>
      <w:r>
        <w:rPr>
          <w:rStyle w:val="C11"/>
          <w:rtl w:val="0"/>
        </w:rPr>
        <w:t>c) Vybrat hotovost od cestující veřejnosti</w:t>
      </w:r>
    </w:p>
    <w:p>
      <w:pPr>
        <w:pStyle w:val="P28"/>
        <w:framePr w:w="3921" w:h="376" w:hRule="exact" w:wrap="none" w:vAnchor="page" w:hAnchor="margin" w:x="6800" w:y="13726"/>
        <w:rPr>
          <w:rStyle w:val="C3"/>
          <w:rtl w:val="0"/>
        </w:rPr>
      </w:pPr>
    </w:p>
    <w:p>
      <w:pPr>
        <w:pStyle w:val="P29"/>
        <w:framePr w:w="3839" w:h="249" w:hRule="exact" w:wrap="none" w:vAnchor="page" w:hAnchor="margin" w:x="6856" w:y="13782"/>
        <w:rPr>
          <w:rStyle w:val="C21"/>
          <w:rtl w:val="0"/>
        </w:rPr>
      </w:pPr>
      <w:r>
        <w:rPr>
          <w:rStyle w:val="C21"/>
          <w:rtl w:val="0"/>
        </w:rPr>
        <w:t>Praktické předvedení</w:t>
      </w:r>
    </w:p>
    <w:p>
      <w:pPr>
        <w:pStyle w:val="P16"/>
        <w:framePr w:w="6710" w:h="376" w:hRule="exact" w:wrap="none" w:vAnchor="page" w:hAnchor="margin" w:x="45" w:y="14102"/>
        <w:rPr>
          <w:rStyle w:val="C3"/>
          <w:rtl w:val="0"/>
        </w:rPr>
      </w:pPr>
    </w:p>
    <w:p>
      <w:pPr>
        <w:pStyle w:val="P17"/>
        <w:framePr w:w="6658" w:h="249" w:hRule="exact" w:wrap="none" w:vAnchor="page" w:hAnchor="margin" w:x="71" w:y="14158"/>
        <w:rPr>
          <w:rStyle w:val="C13"/>
          <w:rtl w:val="0"/>
        </w:rPr>
      </w:pPr>
      <w:r>
        <w:rPr>
          <w:rStyle w:val="C13"/>
          <w:rtl w:val="0"/>
        </w:rPr>
        <w:t>d) Předvést postupy při obsluze železniční pokladny</w:t>
      </w:r>
    </w:p>
    <w:p>
      <w:pPr>
        <w:pStyle w:val="P30"/>
        <w:framePr w:w="3921" w:h="376" w:hRule="exact" w:wrap="none" w:vAnchor="page" w:hAnchor="margin" w:x="6800" w:y="14102"/>
        <w:rPr>
          <w:rStyle w:val="C3"/>
          <w:rtl w:val="0"/>
        </w:rPr>
      </w:pPr>
    </w:p>
    <w:p>
      <w:pPr>
        <w:pStyle w:val="P31"/>
        <w:framePr w:w="3839" w:h="249" w:hRule="exact" w:wrap="none" w:vAnchor="page" w:hAnchor="margin" w:x="6856" w:y="14158"/>
        <w:rPr>
          <w:rStyle w:val="C22"/>
          <w:rtl w:val="0"/>
        </w:rPr>
      </w:pPr>
      <w:r>
        <w:rPr>
          <w:rStyle w:val="C22"/>
          <w:rtl w:val="0"/>
        </w:rPr>
        <w:t>Praktické předvedení a ústní ověření</w:t>
      </w:r>
    </w:p>
    <w:p>
      <w:pPr>
        <w:pStyle w:val="P12"/>
        <w:framePr w:w="6710" w:h="376" w:hRule="exact" w:wrap="none" w:vAnchor="page" w:hAnchor="margin" w:x="45" w:y="14478"/>
        <w:rPr>
          <w:rStyle w:val="C3"/>
          <w:rtl w:val="0"/>
        </w:rPr>
      </w:pPr>
    </w:p>
    <w:p>
      <w:pPr>
        <w:pStyle w:val="P13"/>
        <w:framePr w:w="6658" w:h="249" w:hRule="exact" w:wrap="none" w:vAnchor="page" w:hAnchor="margin" w:x="71" w:y="14534"/>
        <w:rPr>
          <w:rStyle w:val="C11"/>
          <w:rtl w:val="0"/>
        </w:rPr>
      </w:pPr>
      <w:r>
        <w:rPr>
          <w:rStyle w:val="C11"/>
          <w:rtl w:val="0"/>
        </w:rPr>
        <w:t>e) Provést rezervaci místa a prodej místenky (lehátka, lůžka)</w:t>
      </w:r>
    </w:p>
    <w:p>
      <w:pPr>
        <w:pStyle w:val="P28"/>
        <w:framePr w:w="3921" w:h="376" w:hRule="exact" w:wrap="none" w:vAnchor="page" w:hAnchor="margin" w:x="6800" w:y="14478"/>
        <w:rPr>
          <w:rStyle w:val="C3"/>
          <w:rtl w:val="0"/>
        </w:rPr>
      </w:pPr>
    </w:p>
    <w:p>
      <w:pPr>
        <w:pStyle w:val="P29"/>
        <w:framePr w:w="3839" w:h="249" w:hRule="exact" w:wrap="none" w:vAnchor="page" w:hAnchor="margin" w:x="6856" w:y="14534"/>
        <w:rPr>
          <w:rStyle w:val="C21"/>
          <w:rtl w:val="0"/>
        </w:rPr>
      </w:pPr>
      <w:r>
        <w:rPr>
          <w:rStyle w:val="C21"/>
          <w:rtl w:val="0"/>
        </w:rPr>
        <w:t>Praktické předvedení</w:t>
      </w:r>
    </w:p>
    <w:p>
      <w:pPr>
        <w:pStyle w:val="P16"/>
        <w:framePr w:w="6710" w:h="376" w:hRule="exact" w:wrap="none" w:vAnchor="page" w:hAnchor="margin" w:x="45" w:y="14854"/>
        <w:rPr>
          <w:rStyle w:val="C3"/>
          <w:rtl w:val="0"/>
        </w:rPr>
      </w:pPr>
    </w:p>
    <w:p>
      <w:pPr>
        <w:pStyle w:val="P17"/>
        <w:framePr w:w="6658" w:h="249" w:hRule="exact" w:wrap="none" w:vAnchor="page" w:hAnchor="margin" w:x="71" w:y="14910"/>
        <w:rPr>
          <w:rStyle w:val="C13"/>
          <w:rtl w:val="0"/>
        </w:rPr>
      </w:pPr>
      <w:r>
        <w:rPr>
          <w:rStyle w:val="C13"/>
          <w:rtl w:val="0"/>
        </w:rPr>
        <w:t>f) Rozpoznat bankovky, mince a jejich padělky</w:t>
      </w:r>
    </w:p>
    <w:p>
      <w:pPr>
        <w:pStyle w:val="P30"/>
        <w:framePr w:w="3921" w:h="376" w:hRule="exact" w:wrap="none" w:vAnchor="page" w:hAnchor="margin" w:x="6800" w:y="14854"/>
        <w:rPr>
          <w:rStyle w:val="C3"/>
          <w:rtl w:val="0"/>
        </w:rPr>
      </w:pPr>
    </w:p>
    <w:p>
      <w:pPr>
        <w:pStyle w:val="P31"/>
        <w:framePr w:w="3839" w:h="249" w:hRule="exact" w:wrap="none" w:vAnchor="page" w:hAnchor="margin" w:x="6856" w:y="14910"/>
        <w:rPr>
          <w:rStyle w:val="C22"/>
          <w:rtl w:val="0"/>
        </w:rPr>
      </w:pPr>
      <w:r>
        <w:rPr>
          <w:rStyle w:val="C22"/>
          <w:rtl w:val="0"/>
        </w:rPr>
        <w:t>Praktické předvedení a ústní ověření</w:t>
      </w:r>
    </w:p>
    <w:p>
      <w:pPr>
        <w:pStyle w:val="P32"/>
        <w:framePr w:w="10710" w:h="248" w:hRule="exact" w:wrap="none" w:vAnchor="page" w:hAnchor="margin" w:x="28" w:y="153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Osobní pokladník/pokladnice železniční dopravy, 31.7.2026 11:25:10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pokladní dokumentace na železnici včetně provádění uzávěrek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a vysvětlit pokladní činnosti, evidenci dokladů a jejich archivaci včetně znalosti dodržování lhůt archivace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Prokázat znalost bezpečnosti svěřených hodnot v pokladně</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Předvést postupy při odevzdávce pokladny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Vysvětlit druhy uzávěrek a způsoby odvodu tržeb</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Osobní pokladník/pokladnice železniční dopravy, 31.7.2026 11:25:10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http://katalog.nsp.cz/karta_tp.aspx?id_jp=101783&amp;kod_sm1=14 ).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musí být ověřována v navazujících činnostech s využitím daných technologických postupů, zejména v oblasti osobní železniční dopravy.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správnému provádění všech úkonů i k časovému hledisku zvládání operací.</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"Poskytování informací o vlakových spojích", kritérim hodnocení a) dostane uchazeč tři úkoly zaměřené na vyhledání spojení mezi různými místy.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"Prodej vlakových jízdenek a dalších dokladů a produktů osobní dopravy", kritérim hodnocení a) dostane uchazeč tři úkoly vypočítání jízdného s návazností na úkoly z "Poskytování informací o vlakových spojích". Na jednom z předchozích úkolů předvede uchazeč kompletní postup při odbavení cestujícího ve smyslu kritérií hodnocení v této kompetenci. </w:t>
      </w:r>
    </w:p>
    <w:p>
      <w:pPr>
        <w:pStyle w:val="P33"/>
        <w:framePr w:w="10766" w:h="1837" w:hRule="exact" w:wrap="none" w:vAnchor="page" w:hAnchor="margin" w:x="0" w:y="7592"/>
        <w:rPr>
          <w:rStyle w:val="C3"/>
          <w:rtl w:val="0"/>
        </w:rPr>
      </w:pPr>
    </w:p>
    <w:p>
      <w:pPr>
        <w:pStyle w:val="P35"/>
        <w:framePr w:w="10710" w:h="340" w:hRule="exact" w:wrap="none" w:vAnchor="page" w:hAnchor="margin" w:x="28" w:y="7592"/>
        <w:rPr>
          <w:rStyle w:val="C25"/>
          <w:rtl w:val="0"/>
        </w:rPr>
      </w:pPr>
      <w:r>
        <w:rPr>
          <w:rStyle w:val="C25"/>
          <w:rtl w:val="0"/>
        </w:rPr>
        <w:t>Výsledné hodnocení</w:t>
      </w:r>
    </w:p>
    <w:p>
      <w:pPr>
        <w:keepNext w:val="0"/>
        <w:keepLines w:val="0"/>
        <w:framePr w:w="10766" w:h="1497" w:hRule="exact" w:wrap="none" w:vAnchor="page" w:hAnchor="margin" w:x="0" w:y="7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56"/>
        <w:rPr>
          <w:rStyle w:val="C3"/>
          <w:rtl w:val="0"/>
        </w:rPr>
      </w:pPr>
    </w:p>
    <w:p>
      <w:pPr>
        <w:pStyle w:val="P35"/>
        <w:framePr w:w="10710" w:h="340" w:hRule="exact" w:wrap="none" w:vAnchor="page" w:hAnchor="margin" w:x="28" w:y="9656"/>
        <w:rPr>
          <w:rStyle w:val="C25"/>
          <w:rtl w:val="0"/>
        </w:rPr>
      </w:pPr>
      <w:r>
        <w:rPr>
          <w:rStyle w:val="C25"/>
          <w:rtl w:val="0"/>
        </w:rPr>
        <w:t>Počet zkoušejících</w:t>
      </w:r>
    </w:p>
    <w:p>
      <w:pPr>
        <w:keepNext w:val="0"/>
        <w:keepLines w:val="0"/>
        <w:framePr w:w="10766" w:h="1036" w:hRule="exact" w:wrap="none" w:vAnchor="page" w:hAnchor="margin" w:x="0" w:y="9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Osobní pokladník/pokladnice železniční dopravy, 31.7.2026 11:25:10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železničář </w:t>
      </w:r>
      <w:r>
        <w:rPr>
          <w:rFonts w:ascii="Arial" w:cs="Arial" w:hAnsi="Arial" w:eastAsia="Arial"/>
          <w:b w:val="0"/>
          <w:i w:val="0"/>
          <w:caps w:val="0"/>
          <w:strike w:val="0"/>
          <w:noProof w:val="0"/>
          <w:vanish w:val="0"/>
          <w:color w:val="auto"/>
          <w:sz w:val="20"/>
          <w:u w:val="none"/>
          <w:shd w:val="clear" w:color="auto" w:fill="auto"/>
          <w:vertAlign w:val="baseline"/>
          <w:lang/>
        </w:rPr>
        <w:t>s praxí v délce minimálně 5 let v typové pozici osobní pokladník železniční dopravy nebo ve vyšší kvalifikaci, která zahrnuje požadavky na tento kvalifikační stupeň v oblasti provozování železniční dopravy, z toho minimálně tři roky v období posledních pěti let před podáním žádosti o udělení autorizace.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železniční dopravu s praxí v délce minimálně 5 let v oblasti provozování železniční dopravy, nebo ve funkci učitele praktického vyučování nebo odborného výcviku v oblasti v oblasti provozování železniční dopravy, z toho minimálně dva roky v období posledních pěti let před podáním žádosti o udělení autorizace.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železniční dopravu s praxí v délce minimálně 5 let v oblasti provozování železniční dopravy nebo ve funkci učitele odborných předmětů v oblasti provozování železniční dopravy, z toho minimálně jeden rok v období posledních dvou let před podáním žádosti o udělení autorizace.</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33"/>
        <w:framePr w:w="10766" w:h="3930" w:hRule="exact" w:wrap="none" w:vAnchor="page" w:hAnchor="margin" w:x="0" w:y="10963"/>
        <w:rPr>
          <w:rStyle w:val="C3"/>
          <w:rtl w:val="0"/>
        </w:rPr>
      </w:pPr>
    </w:p>
    <w:p>
      <w:pPr>
        <w:pStyle w:val="P35"/>
        <w:framePr w:w="10710" w:h="340" w:hRule="exact" w:wrap="none" w:vAnchor="page" w:hAnchor="margin" w:x="28" w:y="10963"/>
        <w:rPr>
          <w:rStyle w:val="C25"/>
          <w:rtl w:val="0"/>
        </w:rPr>
      </w:pPr>
      <w:r>
        <w:rPr>
          <w:rStyle w:val="C25"/>
          <w:rtl w:val="0"/>
        </w:rPr>
        <w:t>Nezbytné materiální a technické předpoklady pro provedení zkoušky</w:t>
      </w:r>
    </w:p>
    <w:p>
      <w:pPr>
        <w:keepNext w:val="0"/>
        <w:keepLines w:val="0"/>
        <w:framePr w:w="10766" w:h="359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vyhovujícím hygienickým standardům pro výukové prostory.</w:t>
      </w:r>
    </w:p>
    <w:p>
      <w:pPr>
        <w:keepNext w:val="0"/>
        <w:keepLines w:val="0"/>
        <w:framePr w:w="10766" w:h="359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PC s přístupem na internet a s přístupem do aplikací, ve kterých lze provádět pokladní činnost, dále jízdní řády pro železniční osobní dopravu v tištěné a elektronické podobě, a dokumenty uvedené v hodnoticím standardu této profesní kvalifikace v aktuálním znění v tištěné nebo elektronické podobě.</w:t>
      </w:r>
    </w:p>
    <w:p>
      <w:pPr>
        <w:keepNext w:val="0"/>
        <w:keepLines w:val="0"/>
        <w:framePr w:w="10766" w:h="359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je třeba mít k dispozici technické zařízení umožňující pokladní činnost, tj. zařízení pro výdej, případně kontrolu jízdních dokladů, k ukládání hotovosti a cenin, pro vedení pokladní evidence a elektronický platební terminál. K dispozici musí být i vzorník padělků bankovek.</w:t>
      </w:r>
    </w:p>
    <w:p>
      <w:pPr>
        <w:keepNext w:val="0"/>
        <w:keepLines w:val="0"/>
        <w:framePr w:w="10766" w:h="359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Osobní pokladník/pokladnice železniční dopravy, 31.7.2026 11:25:10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Osobní pokladník/pokladnice železniční dopravy, 31.7.2026 11:25:10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dráhy,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pStyle w:val="P21"/>
        <w:framePr w:w="7654" w:h="331" w:hRule="exact" w:wrap="none" w:vAnchor="page" w:hAnchor="margin" w:x="28" w:y="15940"/>
        <w:rPr>
          <w:rStyle w:val="C16"/>
          <w:rtl w:val="0"/>
        </w:rPr>
      </w:pPr>
      <w:r>
        <w:rPr>
          <w:rStyle w:val="C16"/>
          <w:rtl w:val="0"/>
        </w:rPr>
        <w:t>Osobní pokladník/pokladnice železniční dopravy, 31.7.2026 11:25:10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D1B2F5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C1C2F3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