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FC7B26" Type="http://schemas.openxmlformats.org/officeDocument/2006/relationships/officeDocument" Target="/word/document.xml" /><Relationship Id="coreR71FC7B26" Type="http://schemas.openxmlformats.org/package/2006/relationships/metadata/core-properties" Target="/docProps/core.xml" /><Relationship Id="customR71FC7B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9:50:37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zásady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9:50:37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zadaný laboratorní chemický rozbor předložených mlékárenských výrobků (např.: obsah tuku a sušiny, vody, stanovení obsahu NaCl, stanovení kyselosti apod.)</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Provést mikrobiologický rozbor zadaného mléčného výrobku včetně potřebného ředění vzorku pro mikrobiologickou analýzu, vyhodnotit a interpretovat výsledek analýzy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mikrobiologický stěr z určeného provozního zařízení, obalových materiálů nebo z rukou a oděvů zaměstnanců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Provádění senzorické analýzy v mlékárenském provozu</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Ústní ověření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165"/>
        <w:rPr>
          <w:rStyle w:val="C23"/>
          <w:rtl w:val="0"/>
        </w:rPr>
      </w:pPr>
      <w:r>
        <w:rPr>
          <w:rStyle w:val="C23"/>
          <w:rtl w:val="0"/>
        </w:rPr>
        <w:t>Je třeba splnit obě kritéria.</w:t>
      </w:r>
    </w:p>
    <w:p>
      <w:pPr>
        <w:pStyle w:val="P23"/>
        <w:framePr w:w="10710" w:h="340" w:hRule="exact" w:wrap="none" w:vAnchor="page" w:hAnchor="margin" w:x="28" w:y="11601"/>
        <w:rPr>
          <w:rStyle w:val="C18"/>
          <w:rtl w:val="0"/>
        </w:rPr>
      </w:pPr>
      <w:r>
        <w:rPr>
          <w:rStyle w:val="C18"/>
          <w:rtl w:val="0"/>
        </w:rPr>
        <w:t>Fázová kontrola v technologickém procesu mlékárenské výroby</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9:50:37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čisticích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Popsat principy sanitačních postupů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a dodržovat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9:50:37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https://nsp.cz/jednotka-prace/technik-pro-kontrolu-jako#zdravotni-zpusobilost).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kritéria d) zkoušející zadá jeden laboratorní chemický rozbor mlékárenského výrobku (např. na stanovení obsahu: tuku a sušiny, vody, NaCl, kyselosti nebo jiné ve vztahu k provozu, kde zkouška probíhá). Pro ověření kritéria f) zkoušející připraví příklad výsledku mikrobiologické zkoušky pro posuzování zkoušeným.</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posuzuje také manuální zručnost uchazeče nutnou pro práci v laboratoři.</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9:50:37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7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zpracování mléka se zajištěnou dodávkou potřebných energií odpovídající bezpečnostním a hygienickým předpisům</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k aktuální potravinářské legislativě ČR a EU</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9:50:37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9:50:37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ekologická a potravinářská, Veselí nad Lužnicí </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9:50:37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A7D2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4CBF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C4C3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