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57519806" Type="http://schemas.openxmlformats.org/officeDocument/2006/relationships/officeDocument" Target="/word/document.xml" /><Relationship Id="coreR57519806" Type="http://schemas.openxmlformats.org/package/2006/relationships/metadata/core-properties" Target="/docProps/core.xml" /><Relationship Id="customR57519806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Technolog/technoložka v mlékárenské a sýrařské výrobě (kód: 29-081-M)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zemědělství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Potravinářství a potravinářská chemie (kód: 29)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Technolog v potravinářství a krmivářství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4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Zpracování mléka na mlékárenské výrobky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Řízení výrobně-technologických postupů v mlékárenské nebo sýrařské výrobě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Spolupráce na kontrole a řízení kvality mlékárenských výrobků a jejich označování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Vývoj nových mlékárenských výrobků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Optimalizace portfolia mlékárenských výrobků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Navrhování a uvádění do provozu nových strojně-technologických zařízení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787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933"/>
        <w:rPr>
          <w:rStyle w:val="C11"/>
          <w:rtl w:val="0"/>
        </w:rPr>
      </w:pPr>
      <w:r>
        <w:rPr>
          <w:rStyle w:val="C11"/>
          <w:rtl w:val="0"/>
        </w:rPr>
        <w:t>Zajišťování sanitace a provozní hygieny v mlékárenství</w:t>
      </w:r>
    </w:p>
    <w:p>
      <w:pPr>
        <w:pStyle w:val="P14"/>
        <w:framePr w:w="805" w:h="376" w:hRule="exact" w:wrap="none" w:vAnchor="page" w:hAnchor="margin" w:x="9916" w:y="787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933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8253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309"/>
        <w:rPr>
          <w:rStyle w:val="C13"/>
          <w:rtl w:val="0"/>
        </w:rPr>
      </w:pPr>
      <w:r>
        <w:rPr>
          <w:rStyle w:val="C13"/>
          <w:rtl w:val="0"/>
        </w:rPr>
        <w:t>Dodržování zásad BOZP a PO v mlékárenství</w:t>
      </w:r>
    </w:p>
    <w:p>
      <w:pPr>
        <w:pStyle w:val="P18"/>
        <w:framePr w:w="805" w:h="376" w:hRule="exact" w:wrap="none" w:vAnchor="page" w:hAnchor="margin" w:x="9916" w:y="8253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309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7"/>
        <w:framePr w:w="8788" w:h="340" w:hRule="exact" w:wrap="none" w:vAnchor="page" w:hAnchor="margin" w:x="28" w:y="8856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9196"/>
        <w:rPr>
          <w:rStyle w:val="C15"/>
          <w:rtl w:val="0"/>
        </w:rPr>
      </w:pPr>
      <w:r>
        <w:rPr>
          <w:rStyle w:val="C15"/>
          <w:rtl w:val="0"/>
        </w:rPr>
        <w:t>Standard je platný od: 17.10.2023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Technolog/technoložka v mlékárenské a sýrařské výrobě, 30.9.2026 1:43:53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8000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731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731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Před zahájením vlastního ověřování musí být uchazeč seznámen s pracovištěm a s požadavky bezpečnosti a ochrany zdraví při práci (BOZP) a požární ochrany (PO), o čemž bude autorizovanou osobou vyhotoven a uchazečem podepsán písemný záznam. </w:t>
      </w:r>
    </w:p>
    <w:p>
      <w:pPr>
        <w:keepNext w:val="0"/>
        <w:keepLines w:val="0"/>
        <w:framePr w:w="10766" w:h="731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731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osoba, resp. autorizovaný zástupce autorizované osoby, je oprávněna předčasně ukončit zkoušku, pokud vyhodnotí, že v důsledku činnosti uchazeče bezprostředně došlo k ohrožení nebo bezprostředně hrozí nebezpečí ohrožení zdraví, života a majetku či životního prostředí. Zdůvodnění předčasného ukončení zkoušky uvede AOs do Záznamu o průběhu a výsledku zkoušky. Uchazeč může ukončit zkoušku kdykoliv v jejím průběhu, a to na vlastní žádost.</w:t>
      </w:r>
    </w:p>
    <w:p>
      <w:pPr>
        <w:keepNext w:val="0"/>
        <w:keepLines w:val="0"/>
        <w:framePr w:w="10766" w:h="731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731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Zdravotní způsobilost pro vykonání zkoušky je vyžadována a prokazuje se lékařským potvrzením (odkaz na povolání v NSP – 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fldChar w:fldCharType="begin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instrText>HYPERLINK "https://www.nsp.cz/jednotka-prace/mistr-v-potravinarstvi-a-" \l "zdravotni-zpusobilost"</w:instrTex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fldChar w:fldCharType="separate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0000FF"/>
          <w:sz w:val="20"/>
          <w:u w:val="single"/>
          <w:shd w:val="clear" w:color="auto" w:fill="auto"/>
          <w:vertAlign w:val="baseline"/>
          <w:lang/>
        </w:rPr>
        <w:t>https://www.nsp.cz/jednotka-prace/mistr-v-potravinarstvi-a-#zdravotni-zpusobilost</w:t>
      </w:r>
      <w:r>
        <w:rPr>
          <w:rFonts w:ascii="Calibri" w:cs="Calibri" w:hAnsi="Calibri" w:eastAsia="Calibri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fldChar w:fldCharType="end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).</w:t>
      </w:r>
    </w:p>
    <w:p>
      <w:pPr>
        <w:keepNext w:val="0"/>
        <w:keepLines w:val="0"/>
        <w:framePr w:w="10766" w:h="731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731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Ověřování je spojeno s navazujícími činnostmi vedoucími k ověření kompetencí řízení výroby konkrétně určeného mlékárenského nebo sýrařského provozu.</w:t>
      </w:r>
    </w:p>
    <w:p>
      <w:pPr>
        <w:keepNext w:val="0"/>
        <w:keepLines w:val="0"/>
        <w:framePr w:w="10766" w:h="731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ověřování kompetencí zejména formou praktického předvedení zkoušející sleduje dodržování hygienicko-sanitačních principů zajišťujících bezpečnost potravin, dodržování technologického postupu a dodržování zásad BOZP a PO.</w:t>
      </w:r>
    </w:p>
    <w:p>
      <w:pPr>
        <w:keepNext w:val="0"/>
        <w:keepLines w:val="0"/>
        <w:framePr w:w="10766" w:h="731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hodnocení se posuzuje rovněž dohled nad hospodárným využíváním surovin, dodržování ekologických principů při výrobě, bezpečné provádění všech úkonů a časové zvládání jednotlivých operací.</w:t>
      </w:r>
    </w:p>
    <w:p>
      <w:pPr>
        <w:keepNext w:val="0"/>
        <w:keepLines w:val="0"/>
        <w:framePr w:w="10766" w:h="731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Pro ověřování kompetence "Zpracování mléka na mlékárenské výrobky" může mít zkoušející připravena bloková výrobně-technologická schémata, na kterých kritérium c) ověří. Pro ověření kritéria d) zkoušející předloží uchazeči výsledky z příjmové laboratoře mléka, popř. výsledky z centrální laboratoře mléka, jejichž pomocí uchazeč posoudí jakostní parametry syrového kravského mléka.</w:t>
      </w:r>
    </w:p>
    <w:p>
      <w:pPr>
        <w:keepNext w:val="0"/>
        <w:keepLines w:val="0"/>
        <w:framePr w:w="10766" w:h="731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Pro ověřování kompetence "Řízení výrobně-technologických postupů v mlékárenské nebo sýrařské výrobě" krit. a) zvolí zkoušející jakýkoli mlékárenský výrobek a připraví pro zkoušku případovou studii, na které ověří kritérium d).</w:t>
      </w:r>
    </w:p>
    <w:p>
      <w:pPr>
        <w:keepNext w:val="0"/>
        <w:keepLines w:val="0"/>
        <w:framePr w:w="10766" w:h="731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ověřování kompetence "Dodržování zásad BOZP a PO v potravinářské výrobě" kritéria d) uchazeč vyjmenuje ochranné pomůcky a popíše způsob jejich použití.</w:t>
      </w:r>
    </w:p>
    <w:p>
      <w:pPr>
        <w:keepNext w:val="0"/>
        <w:keepLines w:val="0"/>
        <w:framePr w:w="10766" w:h="731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Pracovní oděv a obuv si uchazeč přinese vlastní.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Technolog/technoložka v mlékárenské a sýrařské výrobě, 30.9.2026 1:43:53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potravinářství a krmivářství, ustavená a licencovaná pro tuto činnost HK ČR, SP ČR a AK ČR.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Českomoravský svaz mlékárenský z. s., Praha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Vyšší odborná škola potravinářská a Střední odborná škola mlékárenská, Kroměříž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Savencia Fromage &amp; Dairy Czech Republic, a. s., Praha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SOŠ ekologická a potravinářská, Veselí nad Lužnicí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Technolog/technoložka v mlékárenské a sýrařské výrobě, 30.9.2026 1:43:53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