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7084B5" Type="http://schemas.openxmlformats.org/officeDocument/2006/relationships/officeDocument" Target="/word/document.xml" /><Relationship Id="coreRA7084B5" Type="http://schemas.openxmlformats.org/package/2006/relationships/metadata/core-properties" Target="/docProps/core.xml" /><Relationship Id="customRA7084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v mlékárenské a sýrařské výrobě (kód: 29-081-M)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mlékárenských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mlékárenských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portfolia mlékárenských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uvádění do provozu nových strojně-technologických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mlékárenství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Technolog v mlékárenské a sýrařské výrobě, 7.5.2026 18:18:47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jakostní parametry syrového kravského mléka a dalších vstupních surovin a přídatných látek a uvést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technologický postup určeného mlékárenského výrobku; sestavit a nakreslit příslušené blokové výrobně-technologické schéma, případně popsat předložené schéma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Posoudit jakostní parametry syrového kravského mléka</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Řízení výrobně-technologických postupů v mlékárenské nebo sýrařské výrobě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Vyjmenovat základní legislativní požadavky pro mlékárenskou/sýrařskou výrobu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Navrhnout technologický postup a recepturu pro zadaný mlékárenský výrobek</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751"/>
        <w:rPr>
          <w:rStyle w:val="C3"/>
          <w:rtl w:val="0"/>
        </w:rPr>
      </w:pPr>
    </w:p>
    <w:p>
      <w:pPr>
        <w:pStyle w:val="P13"/>
        <w:framePr w:w="6658" w:h="704" w:hRule="exact" w:wrap="none" w:vAnchor="page" w:hAnchor="margin" w:x="71" w:y="8807"/>
        <w:rPr>
          <w:rStyle w:val="C11"/>
          <w:rtl w:val="0"/>
        </w:rPr>
      </w:pPr>
      <w:r>
        <w:rPr>
          <w:rStyle w:val="C11"/>
          <w:rtl w:val="0"/>
        </w:rPr>
        <w:t>c) Provést kontrolu probíhajícího výrobního procesu určeného mlékárenského výrobku z pohledu dodržení výrobních parametrů, nastavených teplot, tlaků, otáček, taktů ap. na technologickém zařízení</w:t>
      </w:r>
    </w:p>
    <w:p>
      <w:pPr>
        <w:pStyle w:val="P28"/>
        <w:framePr w:w="3921" w:h="831" w:hRule="exact" w:wrap="none" w:vAnchor="page" w:hAnchor="margin" w:x="6800" w:y="8751"/>
        <w:rPr>
          <w:rStyle w:val="C3"/>
          <w:rtl w:val="0"/>
        </w:rPr>
      </w:pPr>
    </w:p>
    <w:p>
      <w:pPr>
        <w:pStyle w:val="P29"/>
        <w:framePr w:w="3839" w:h="704" w:hRule="exact" w:wrap="none" w:vAnchor="page" w:hAnchor="margin" w:x="6856" w:y="8807"/>
        <w:rPr>
          <w:rStyle w:val="C21"/>
          <w:rtl w:val="0"/>
        </w:rPr>
      </w:pPr>
      <w:r>
        <w:rPr>
          <w:rStyle w:val="C21"/>
          <w:rtl w:val="0"/>
        </w:rPr>
        <w:t>Praktické předvedení a ústní ověření</w:t>
      </w:r>
    </w:p>
    <w:p>
      <w:pPr>
        <w:pStyle w:val="P16"/>
        <w:framePr w:w="6710" w:h="1055" w:hRule="exact" w:wrap="none" w:vAnchor="page" w:hAnchor="margin" w:x="45" w:y="9582"/>
        <w:rPr>
          <w:rStyle w:val="C3"/>
          <w:rtl w:val="0"/>
        </w:rPr>
      </w:pPr>
    </w:p>
    <w:p>
      <w:pPr>
        <w:pStyle w:val="P17"/>
        <w:framePr w:w="6658" w:h="928" w:hRule="exact" w:wrap="none" w:vAnchor="page" w:hAnchor="margin" w:x="71" w:y="9638"/>
        <w:rPr>
          <w:rStyle w:val="C13"/>
          <w:rtl w:val="0"/>
        </w:rPr>
      </w:pPr>
      <w:r>
        <w:rPr>
          <w:rStyle w:val="C13"/>
          <w:rtl w:val="0"/>
        </w:rPr>
        <w:t>d) Na zadaném příkladu nedodržení technologické kázně provést operativní zásah v technologii; navrhnout způsob dalšího použití či zhodnocení polotovaru/výrobku, pokud nebylo dosaženo odpovídajícího standardu, případně uvést postup při pozastavení výrobní šarže</w:t>
      </w:r>
    </w:p>
    <w:p>
      <w:pPr>
        <w:pStyle w:val="P30"/>
        <w:framePr w:w="3921" w:h="1055" w:hRule="exact" w:wrap="none" w:vAnchor="page" w:hAnchor="margin" w:x="6800" w:y="9582"/>
        <w:rPr>
          <w:rStyle w:val="C3"/>
          <w:rtl w:val="0"/>
        </w:rPr>
      </w:pPr>
    </w:p>
    <w:p>
      <w:pPr>
        <w:pStyle w:val="P31"/>
        <w:framePr w:w="3839" w:h="928"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Provést kontrolu denních záznamů o výrobě, tyto vyhodnotit a navrhnout technologické zásahy pro další výrobní šarže na zadaném příkladu</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mlékárenské a sýrařské výrobě, 7.5.2026 18:18:47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mlékárenských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mlékárenských výrobků; uvést zásady organoleptického hodnocení; vyhodnotit stupeň zralosti sýrů a uvést posouzení kvalitativních znaků v průběhu zrání sýrů (hodnocení konzistence, otevírání těsta, nárůstu plísně/mazu, posouzení chuti a vůně)</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označování mlékárenských výrobků v kontextu platné legislativy, včetně popisu uvádění povinných a nepovinných údajů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Na zadaném příkladu provést kontrolu správnosti označení výrobku z pohledu dodržení platné potravinářské legislativy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Vývoj nových mlékárenských výrobků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roli technologa v procesu navrhování nového/inovovaného výrobku</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Na příkladu zadání inovace mléčného výrobku navrhnout konkrétní technologický postup</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Optimalizace portfolia mlékárenských výrobků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Posoudit předložené portfolio mlékárenských výrobků s ohledem na efektivitu výroby</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úpravu předloženého portfolia mlékárenských výrobků s cílem efektivního využití výrobních linek a surovinových zdrojů</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Posoudit monitoring konkurenčních výrobků na trhu a popsat atributy úspěšných konkurečních výrobků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Navrhování a uvádění do provozu nových strojně-technologických zařízení</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Posoudit změny strojní technologie pro výrobu zadaného výrobku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 a ústní ověření</w:t>
      </w:r>
    </w:p>
    <w:p>
      <w:pPr>
        <w:pStyle w:val="P16"/>
        <w:framePr w:w="6710" w:h="1055" w:hRule="exact" w:wrap="none" w:vAnchor="page" w:hAnchor="margin" w:x="45" w:y="13574"/>
        <w:rPr>
          <w:rStyle w:val="C3"/>
          <w:rtl w:val="0"/>
        </w:rPr>
      </w:pPr>
    </w:p>
    <w:p>
      <w:pPr>
        <w:pStyle w:val="P17"/>
        <w:framePr w:w="6658" w:h="928" w:hRule="exact" w:wrap="none" w:vAnchor="page" w:hAnchor="margin" w:x="71" w:y="13630"/>
        <w:rPr>
          <w:rStyle w:val="C13"/>
          <w:rtl w:val="0"/>
        </w:rPr>
      </w:pPr>
      <w:r>
        <w:rPr>
          <w:rStyle w:val="C13"/>
          <w:rtl w:val="0"/>
        </w:rPr>
        <w:t>b) Uvést možnosti poskytování technologické podpory dalším odborným útvarům podniku (výrobní, technický, obchodní, vývojový) při navrhování a uvádění strojně-technologických zařízení a při tvorbě nových výrobních strategií</w:t>
      </w:r>
    </w:p>
    <w:p>
      <w:pPr>
        <w:pStyle w:val="P30"/>
        <w:framePr w:w="3921" w:h="1055" w:hRule="exact" w:wrap="none" w:vAnchor="page" w:hAnchor="margin" w:x="6800" w:y="13574"/>
        <w:rPr>
          <w:rStyle w:val="C3"/>
          <w:rtl w:val="0"/>
        </w:rPr>
      </w:pPr>
    </w:p>
    <w:p>
      <w:pPr>
        <w:pStyle w:val="P31"/>
        <w:framePr w:w="3839" w:h="928" w:hRule="exact" w:wrap="none" w:vAnchor="page" w:hAnchor="margin" w:x="6856" w:y="13630"/>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v mlékárenské a sýrařské výrobě, 7.5.2026 18:18:47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chemiálií používaných k sanitaci, vysvětlit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(platnost zdravotních průkazů,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mlékárenství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mlékárenské a sýrařské výrobě, 7.5.2026 18:18:47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https://nsp.cz/jednotka-prace/technolog-v-potravinarstv#zdravotni-zpusobilost).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 nebo sýrařského provozu.</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dohled nad hospodárným využíváním surovin, dodržování ekologických principů při výrobě, bezpečné provádění všech úkonů a časové zvládání jednotlivých operací.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může mít zkoušející připravena bloková výrobně-technologická schémata, na kterých kritérium c) ověří. Pro ověření kritéria d) zkoušející předloží uchazeči výsledky z příjmové laboratoře mléka, popř. výsledky z centrální laboratoře mléka, jejichž pomocí uchazeč posoudí jakostní parametry syrového kravského mléka.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mlékárenské nebo sýrařské výrobě" krit. a) zvolí zkoušející jakýkoli mlékárenský výrobek a připraví pro zkoušku případovou studii, na které ověří kritérium d).</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v mlékárenské a sýrařské výrobě, 7.5.2026 18:18:47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29-081-M Technolog v mlékárenské a sýrařské výrobě a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kter8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5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výrobu mlékárenských výrobků včetně obsluhy; veškeré technologie a strojní zařízení musí splňovat požadavky BOZP</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27"/>
        <w:rPr>
          <w:rStyle w:val="C3"/>
          <w:rtl w:val="0"/>
        </w:rPr>
      </w:pPr>
    </w:p>
    <w:p>
      <w:pPr>
        <w:pStyle w:val="P35"/>
        <w:framePr w:w="10710" w:h="340" w:hRule="exact" w:wrap="none" w:vAnchor="page" w:hAnchor="margin" w:x="28" w:y="14227"/>
        <w:rPr>
          <w:rStyle w:val="C25"/>
          <w:rtl w:val="0"/>
        </w:rPr>
      </w:pPr>
      <w:r>
        <w:rPr>
          <w:rStyle w:val="C25"/>
          <w:rtl w:val="0"/>
        </w:rPr>
        <w:t>Doba přípravy na zkoušku</w:t>
      </w:r>
    </w:p>
    <w:p>
      <w:pPr>
        <w:keepNext w:val="0"/>
        <w:keepLines w:val="0"/>
        <w:framePr w:w="10766" w:h="806" w:hRule="exact" w:wrap="none" w:vAnchor="page" w:hAnchor="margin" w:x="0" w:y="14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 v mlékárenské a sýrařské výrobě, 7.5.2026 18:18:47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v mlékárenské a sýrařské výrobě, 7.5.2026 18:18:47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pStyle w:val="P21"/>
        <w:framePr w:w="7654" w:h="331" w:hRule="exact" w:wrap="none" w:vAnchor="page" w:hAnchor="margin" w:x="28" w:y="15940"/>
        <w:rPr>
          <w:rStyle w:val="C16"/>
          <w:rtl w:val="0"/>
        </w:rPr>
      </w:pPr>
      <w:r>
        <w:rPr>
          <w:rStyle w:val="C16"/>
          <w:rtl w:val="0"/>
        </w:rPr>
        <w:t>Technolog v mlékárenské a sýrařské výrobě, 7.5.2026 18:18:47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2659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DB18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24F9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