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3CC96C" Type="http://schemas.openxmlformats.org/officeDocument/2006/relationships/officeDocument" Target="/word/document.xml" /><Relationship Id="coreR613CC96C" Type="http://schemas.openxmlformats.org/package/2006/relationships/metadata/core-properties" Target="/docProps/core.xml" /><Relationship Id="customR613CC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konat v reálném pracovním prostředí ‒ výdejna jídel, catering apod.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