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97200A" Type="http://schemas.openxmlformats.org/officeDocument/2006/relationships/officeDocument" Target="/word/document.xml" /><Relationship Id="coreR5297200A" Type="http://schemas.openxmlformats.org/package/2006/relationships/metadata/core-properties" Target="/docProps/core.xml" /><Relationship Id="customR529720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5:03:44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"https://www.nsp.cz/jednotka-prace/kuchar"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https://www.nsp.cz/jednotka-prace/kuchar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pracovním prostředí jako je například výdejna jídel, catering, školní jídelna apod. Expedice pokrmů bude provedena nejméně u 50 pokrmů, přičemž se budou ověřovat všechna předepsaná kritéria.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 celou dobu hodnocení sleduje dodržování: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hygienických předpisů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předpisů bezpečnosti práce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technologických postupů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časového harmonogramu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5:03:44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5:03:44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32D859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