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E778DF" Type="http://schemas.openxmlformats.org/officeDocument/2006/relationships/officeDocument" Target="/word/document.xml" /><Relationship Id="coreR6DE778DF" Type="http://schemas.openxmlformats.org/package/2006/relationships/metadata/core-properties" Target="/docProps/core.xml" /><Relationship Id="customR6DE778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Směnař/směnařka v poštovním provozu (kód: 37-048-M)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Směnař v poštovním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řízení a kontrola provozu svěřeného pracoviště s ohledem na zajištění optimální produktivity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Řešení a odstraňování nepravidelností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Vydávání a úschova denních razítek a pracovních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Zapracovávání pracovníků do poštovního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technologické kázně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Evidence příjezdu a odjezdu poštovních kurzů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Směnař/směnařka v poštovním provozu, 16.4.2026 23:36:20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řízení a kontrola provozu svěřeného pracoviště s ohledem na zajištění optimální produktivity práce</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Popsat způsob organizace a řízení pracoviště s ohledem na zajištění optimální produktivity práce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Popsat způsob kontroly a následného vyhodnocení produktivity práce</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Popsat klíčové provozní parametry dodržování kvality v jednotlivých fázích procesu: podání - přeprava - dodání</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Řešení a odstraňování nepravidelností</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Popsat postupy při řešení a odstraňování nepravidelností v rámci podací služby</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Popsat postupy při řešení a odstraňování nepravidelností v poštovní přepravě</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12"/>
        <w:framePr w:w="6710" w:h="607" w:hRule="exact" w:wrap="none" w:vAnchor="page" w:hAnchor="margin" w:x="45" w:y="10772"/>
        <w:rPr>
          <w:rStyle w:val="C3"/>
          <w:rtl w:val="0"/>
        </w:rPr>
      </w:pPr>
    </w:p>
    <w:p>
      <w:pPr>
        <w:pStyle w:val="P13"/>
        <w:framePr w:w="6658" w:h="480" w:hRule="exact" w:wrap="none" w:vAnchor="page" w:hAnchor="margin" w:x="71" w:y="10828"/>
        <w:rPr>
          <w:rStyle w:val="C11"/>
          <w:rtl w:val="0"/>
        </w:rPr>
      </w:pPr>
      <w:r>
        <w:rPr>
          <w:rStyle w:val="C11"/>
          <w:rtl w:val="0"/>
        </w:rPr>
        <w:t>c) Popsat postupy při řešení a odstraňování nepravidelností v dodávací službě</w:t>
      </w:r>
    </w:p>
    <w:p>
      <w:pPr>
        <w:pStyle w:val="P28"/>
        <w:framePr w:w="3921" w:h="607" w:hRule="exact" w:wrap="none" w:vAnchor="page" w:hAnchor="margin" w:x="6800" w:y="10772"/>
        <w:rPr>
          <w:rStyle w:val="C3"/>
          <w:rtl w:val="0"/>
        </w:rPr>
      </w:pPr>
    </w:p>
    <w:p>
      <w:pPr>
        <w:pStyle w:val="P29"/>
        <w:framePr w:w="3839" w:h="480"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d) Popsat postupy při řešení a odstraňování nepravidelností v poukázkové a důchodové službě</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e) Zpracovat zásilku a vyhotovit příslušný provozní doklad pro řešení nepravidelností</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Praktické předvedení</w:t>
      </w:r>
    </w:p>
    <w:p>
      <w:pPr>
        <w:pStyle w:val="P32"/>
        <w:framePr w:w="10710" w:h="248" w:hRule="exact" w:wrap="none" w:vAnchor="page" w:hAnchor="margin" w:x="28" w:y="12706"/>
        <w:rPr>
          <w:rStyle w:val="C23"/>
          <w:rtl w:val="0"/>
        </w:rPr>
      </w:pPr>
      <w:r>
        <w:rPr>
          <w:rStyle w:val="C23"/>
          <w:rtl w:val="0"/>
        </w:rPr>
        <w:t>Je třeba splnit všechna kritéria.</w:t>
      </w:r>
    </w:p>
    <w:p>
      <w:pPr>
        <w:pStyle w:val="P23"/>
        <w:framePr w:w="10710" w:h="340" w:hRule="exact" w:wrap="none" w:vAnchor="page" w:hAnchor="margin" w:x="28" w:y="13142"/>
        <w:rPr>
          <w:rStyle w:val="C18"/>
          <w:rtl w:val="0"/>
        </w:rPr>
      </w:pPr>
      <w:r>
        <w:rPr>
          <w:rStyle w:val="C18"/>
          <w:rtl w:val="0"/>
        </w:rPr>
        <w:t>Vydávání a úschova denních razítek a pracovních pomůcek</w:t>
      </w:r>
    </w:p>
    <w:p>
      <w:pPr>
        <w:pStyle w:val="P24"/>
        <w:framePr w:w="6713" w:h="376" w:hRule="exact" w:wrap="none" w:vAnchor="page" w:hAnchor="margin" w:x="45" w:y="13581"/>
        <w:rPr>
          <w:rStyle w:val="C3"/>
          <w:rtl w:val="0"/>
        </w:rPr>
      </w:pPr>
    </w:p>
    <w:p>
      <w:pPr>
        <w:pStyle w:val="P25"/>
        <w:framePr w:w="6661" w:h="249" w:hRule="exact" w:wrap="none" w:vAnchor="page" w:hAnchor="margin" w:x="71" w:y="13652"/>
        <w:rPr>
          <w:rStyle w:val="C19"/>
          <w:rtl w:val="0"/>
        </w:rPr>
      </w:pPr>
      <w:r>
        <w:rPr>
          <w:rStyle w:val="C19"/>
          <w:rtl w:val="0"/>
        </w:rPr>
        <w:t>Kritéria hodnocení</w:t>
      </w:r>
    </w:p>
    <w:p>
      <w:pPr>
        <w:pStyle w:val="P26"/>
        <w:framePr w:w="3918" w:h="376" w:hRule="exact" w:wrap="none" w:vAnchor="page" w:hAnchor="margin" w:x="6803" w:y="13581"/>
        <w:rPr>
          <w:rStyle w:val="C3"/>
          <w:rtl w:val="0"/>
        </w:rPr>
      </w:pPr>
    </w:p>
    <w:p>
      <w:pPr>
        <w:pStyle w:val="P27"/>
        <w:framePr w:w="3836" w:h="249" w:hRule="exact" w:wrap="none" w:vAnchor="page" w:hAnchor="margin" w:x="6859" w:y="13652"/>
        <w:rPr>
          <w:rStyle w:val="C20"/>
          <w:rtl w:val="0"/>
        </w:rPr>
      </w:pPr>
      <w:r>
        <w:rPr>
          <w:rStyle w:val="C20"/>
          <w:rtl w:val="0"/>
        </w:rPr>
        <w:t>Způsoby ověření</w:t>
      </w:r>
    </w:p>
    <w:p>
      <w:pPr>
        <w:pStyle w:val="P12"/>
        <w:framePr w:w="6710" w:h="607" w:hRule="exact" w:wrap="none" w:vAnchor="page" w:hAnchor="margin" w:x="45" w:y="13957"/>
        <w:rPr>
          <w:rStyle w:val="C3"/>
          <w:rtl w:val="0"/>
        </w:rPr>
      </w:pPr>
    </w:p>
    <w:p>
      <w:pPr>
        <w:pStyle w:val="P13"/>
        <w:framePr w:w="6658" w:h="480" w:hRule="exact" w:wrap="none" w:vAnchor="page" w:hAnchor="margin" w:x="71" w:y="14013"/>
        <w:rPr>
          <w:rStyle w:val="C11"/>
          <w:rtl w:val="0"/>
        </w:rPr>
      </w:pPr>
      <w:r>
        <w:rPr>
          <w:rStyle w:val="C11"/>
          <w:rtl w:val="0"/>
        </w:rPr>
        <w:t>a) Předvést a popsat postup při vydávání denních razítek a pracovních pomůcek včetně jejich evidence</w:t>
      </w:r>
    </w:p>
    <w:p>
      <w:pPr>
        <w:pStyle w:val="P28"/>
        <w:framePr w:w="3921" w:h="607" w:hRule="exact" w:wrap="none" w:vAnchor="page" w:hAnchor="margin" w:x="6800" w:y="13957"/>
        <w:rPr>
          <w:rStyle w:val="C3"/>
          <w:rtl w:val="0"/>
        </w:rPr>
      </w:pPr>
    </w:p>
    <w:p>
      <w:pPr>
        <w:pStyle w:val="P29"/>
        <w:framePr w:w="3839" w:h="480" w:hRule="exact" w:wrap="none" w:vAnchor="page" w:hAnchor="margin" w:x="6856" w:y="14013"/>
        <w:rPr>
          <w:rStyle w:val="C21"/>
          <w:rtl w:val="0"/>
        </w:rPr>
      </w:pPr>
      <w:r>
        <w:rPr>
          <w:rStyle w:val="C21"/>
          <w:rtl w:val="0"/>
        </w:rPr>
        <w:t>Praktické předvedení a ústní ověření</w:t>
      </w:r>
    </w:p>
    <w:p>
      <w:pPr>
        <w:pStyle w:val="P16"/>
        <w:framePr w:w="6710" w:h="607" w:hRule="exact" w:wrap="none" w:vAnchor="page" w:hAnchor="margin" w:x="45" w:y="14564"/>
        <w:rPr>
          <w:rStyle w:val="C3"/>
          <w:rtl w:val="0"/>
        </w:rPr>
      </w:pPr>
    </w:p>
    <w:p>
      <w:pPr>
        <w:pStyle w:val="P17"/>
        <w:framePr w:w="6658" w:h="480" w:hRule="exact" w:wrap="none" w:vAnchor="page" w:hAnchor="margin" w:x="71" w:y="14620"/>
        <w:rPr>
          <w:rStyle w:val="C13"/>
          <w:rtl w:val="0"/>
        </w:rPr>
      </w:pPr>
      <w:r>
        <w:rPr>
          <w:rStyle w:val="C13"/>
          <w:rtl w:val="0"/>
        </w:rPr>
        <w:t>b) Předvést a popsat způsob převzetí denních razítek a pracovních pomůcek do úschovy</w:t>
      </w:r>
    </w:p>
    <w:p>
      <w:pPr>
        <w:pStyle w:val="P30"/>
        <w:framePr w:w="3921" w:h="607" w:hRule="exact" w:wrap="none" w:vAnchor="page" w:hAnchor="margin" w:x="6800" w:y="14564"/>
        <w:rPr>
          <w:rStyle w:val="C3"/>
          <w:rtl w:val="0"/>
        </w:rPr>
      </w:pPr>
    </w:p>
    <w:p>
      <w:pPr>
        <w:pStyle w:val="P31"/>
        <w:framePr w:w="3839" w:h="480" w:hRule="exact" w:wrap="none" w:vAnchor="page" w:hAnchor="margin" w:x="6856" w:y="14620"/>
        <w:rPr>
          <w:rStyle w:val="C22"/>
          <w:rtl w:val="0"/>
        </w:rPr>
      </w:pPr>
      <w:r>
        <w:rPr>
          <w:rStyle w:val="C22"/>
          <w:rtl w:val="0"/>
        </w:rPr>
        <w:t>Praktické předvedení a ústní ověření</w:t>
      </w:r>
    </w:p>
    <w:p>
      <w:pPr>
        <w:pStyle w:val="P32"/>
        <w:framePr w:w="10710" w:h="248" w:hRule="exact" w:wrap="none" w:vAnchor="page" w:hAnchor="margin" w:x="28" w:y="152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Směnař/směnařka v poštovním provozu, 16.4.2026 23:36:20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Zapracovávání pracovníků do poštovního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dokumenty související s činností poštovní provozovny zajišťující podání, přepravu a dodání zásilek, s nimiž se musí seznámit nově přijatí zaměstnanci, a popsat způsob evidence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zařazení zaměstnance do adaptačního procesu včetně jeho průběhu a vyhodnocení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technologické kázně</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Popsat způsob a frekvenci kontroly dodržování technologických postupů</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148"/>
        <w:rPr>
          <w:rStyle w:val="C3"/>
          <w:rtl w:val="0"/>
        </w:rPr>
      </w:pPr>
    </w:p>
    <w:p>
      <w:pPr>
        <w:pStyle w:val="P17"/>
        <w:framePr w:w="6658" w:h="480" w:hRule="exact" w:wrap="none" w:vAnchor="page" w:hAnchor="margin" w:x="71" w:y="6204"/>
        <w:rPr>
          <w:rStyle w:val="C13"/>
          <w:rtl w:val="0"/>
        </w:rPr>
      </w:pPr>
      <w:r>
        <w:rPr>
          <w:rStyle w:val="C13"/>
          <w:rtl w:val="0"/>
        </w:rPr>
        <w:t>b) Popsat způsob a frekvenci kontroly dodržování bezpečnostních předpisů, včetně její evidence</w:t>
      </w:r>
    </w:p>
    <w:p>
      <w:pPr>
        <w:pStyle w:val="P30"/>
        <w:framePr w:w="3921" w:h="607" w:hRule="exact" w:wrap="none" w:vAnchor="page" w:hAnchor="margin" w:x="6800" w:y="6148"/>
        <w:rPr>
          <w:rStyle w:val="C3"/>
          <w:rtl w:val="0"/>
        </w:rPr>
      </w:pPr>
    </w:p>
    <w:p>
      <w:pPr>
        <w:pStyle w:val="P31"/>
        <w:framePr w:w="3839" w:h="480" w:hRule="exact" w:wrap="none" w:vAnchor="page" w:hAnchor="margin" w:x="6856" w:y="6204"/>
        <w:rPr>
          <w:rStyle w:val="C22"/>
          <w:rtl w:val="0"/>
        </w:rPr>
      </w:pPr>
      <w:r>
        <w:rPr>
          <w:rStyle w:val="C22"/>
          <w:rtl w:val="0"/>
        </w:rPr>
        <w:t>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Popsat způsob řešení nedodržování technologických postupů a bezpečnostních předpisů se zaměstnanci, a to včetně evidence řešení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Evidence příjezdu a odjezdu poštovních kurzů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Popsat způsob evidence příjezdu a odjezdu poštovních kurzů</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Popsat postup při řešení nepravidelností týkajících se příjezdu a odjezdu kurzů</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Ústní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c) Vyhledat příjezd a odjezd rozhodného poštovního kurzu pro příslušnou provozovnu ve specializovaném poštovním softwaru</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w:t>
      </w:r>
    </w:p>
    <w:p>
      <w:pPr>
        <w:pStyle w:val="P32"/>
        <w:framePr w:w="10710" w:h="248" w:hRule="exact" w:wrap="none" w:vAnchor="page" w:hAnchor="margin" w:x="28" w:y="10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Směnař/směnařka v poštovním provozu, 16.4.2026 23:36:20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5 modelových situací, jejichž prostřednictvím bude ověřovat: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u kompetence Řešení a odstraňování nepravidelností,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c) u kompetence Organizace, řízení a kontrola provozu svěřeného pracoviště s ohledem na zajištění optimální produktivity práce,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 kompetence Zapracování pracovníků do poštovního provozu,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u kompetence Orientace v provozních předpisech a poštovních podmínkách, včetně znalosti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situací bude jedna vybrána a zadána v místě konání.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267"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Směnař/směnařka v poštovním provozu, 16.4.2026 23:36:20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184"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poukázkové (důchodové) službě a poštovní přepravě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 stůl, PC se specializovaným poštovním SW)</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4"/>
        <w:rPr>
          <w:rStyle w:val="C3"/>
          <w:rtl w:val="0"/>
        </w:rPr>
      </w:pPr>
    </w:p>
    <w:p>
      <w:pPr>
        <w:pStyle w:val="P35"/>
        <w:framePr w:w="10710" w:h="340" w:hRule="exact" w:wrap="none" w:vAnchor="page" w:hAnchor="margin" w:x="28" w:y="14194"/>
        <w:rPr>
          <w:rStyle w:val="C25"/>
          <w:rtl w:val="0"/>
        </w:rPr>
      </w:pPr>
      <w:r>
        <w:rPr>
          <w:rStyle w:val="C25"/>
          <w:rtl w:val="0"/>
        </w:rPr>
        <w:t>Doba přípravy na zkoušku</w:t>
      </w:r>
    </w:p>
    <w:p>
      <w:pPr>
        <w:keepNext w:val="0"/>
        <w:keepLines w:val="0"/>
        <w:framePr w:w="10766" w:h="80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Směnař/směnařka v poštovním provozu, 16.4.2026 23:36:20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Směnař/směnařka v poštovním provozu, 16.4.2026 23:36:20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Směnař/směnařka v poštovním provozu, 16.4.2026 23:36:20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90AC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