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CFF416" Type="http://schemas.openxmlformats.org/officeDocument/2006/relationships/officeDocument" Target="/word/document.xml" /><Relationship Id="coreR30CFF416" Type="http://schemas.openxmlformats.org/package/2006/relationships/metadata/core-properties" Target="/docProps/core.xml" /><Relationship Id="customR30CFF4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Pracovník vnitřní poštovní služby III  (kód: 37-049-M)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provozních dokladů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poštovních dokladů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stížností a reklamací zákazníků pošty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zásilek na dodání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žádosti o dosílku, prodloužení úložní doby, opakované doručení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Vyřizování dotazů soudů, finančních úřadů a exekutorů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Vyúčtování poštovních zásilek s poštovními doručovateli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podaných zásilek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vnitřní poštovní služby III , 20.10.2026 9:29:17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20 fiktivních poštovních zásilek, 6 platebních dokladů, 2 přepravních dokladů, dokladů předávaných ke kontrole v dodávací službě od doručovatelů a přepážek, 1 žádosti o dosílku, 1 žádosti opatření adresáta - prodloužení úložní doby, opakované doručení.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vnitřní poštovní služby III , 20.10.2026 9:29:17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vnitřní poštovní služby III , 20.10.2026 9:29:17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